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07" w:rsidRDefault="00B32FED" w:rsidP="007F7907">
      <w:bookmarkStart w:id="0" w:name="sub_1"/>
      <w:r w:rsidRPr="00B32FED">
        <w:rPr>
          <w:noProof/>
          <w:szCs w:val="28"/>
        </w:rPr>
        <w:drawing>
          <wp:inline distT="0" distB="0" distL="0" distR="0">
            <wp:extent cx="6540500" cy="8996259"/>
            <wp:effectExtent l="0" t="0" r="0" b="0"/>
            <wp:docPr id="1" name="Рисунок 1" descr="C:\Users\Lenovo\Pictures\2020-04-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2020-04-21\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0500" cy="8996259"/>
                    </a:xfrm>
                    <a:prstGeom prst="rect">
                      <a:avLst/>
                    </a:prstGeom>
                    <a:noFill/>
                    <a:ln>
                      <a:noFill/>
                    </a:ln>
                  </pic:spPr>
                </pic:pic>
              </a:graphicData>
            </a:graphic>
          </wp:inline>
        </w:drawing>
      </w:r>
    </w:p>
    <w:p w:rsidR="007F7907" w:rsidRDefault="007F7907" w:rsidP="007F7907"/>
    <w:p w:rsidR="007F7907" w:rsidRPr="007F7907" w:rsidRDefault="007F7907" w:rsidP="007F7907"/>
    <w:p w:rsidR="007F7907" w:rsidRDefault="007F7907" w:rsidP="007E2EDA">
      <w:pPr>
        <w:jc w:val="center"/>
        <w:rPr>
          <w:rFonts w:ascii="Times New Roman" w:hAnsi="Times New Roman"/>
          <w:szCs w:val="24"/>
        </w:rPr>
      </w:pPr>
    </w:p>
    <w:p w:rsidR="007E2EDA" w:rsidRPr="00EE21DD" w:rsidRDefault="007E2EDA" w:rsidP="007E2EDA">
      <w:pPr>
        <w:jc w:val="center"/>
        <w:rPr>
          <w:rFonts w:ascii="Times New Roman" w:hAnsi="Times New Roman"/>
          <w:szCs w:val="24"/>
        </w:rPr>
      </w:pPr>
      <w:r w:rsidRPr="00EE21DD">
        <w:rPr>
          <w:rFonts w:ascii="Times New Roman" w:hAnsi="Times New Roman"/>
          <w:szCs w:val="24"/>
        </w:rPr>
        <w:t>Содержание</w:t>
      </w:r>
    </w:p>
    <w:p w:rsidR="007E2EDA" w:rsidRPr="00EE21DD" w:rsidRDefault="0081777D" w:rsidP="007E2EDA">
      <w:pPr>
        <w:rPr>
          <w:rFonts w:ascii="Times New Roman" w:hAnsi="Times New Roman"/>
          <w:szCs w:val="24"/>
        </w:rPr>
      </w:pPr>
      <w:r>
        <w:rPr>
          <w:rFonts w:ascii="Times New Roman" w:hAnsi="Times New Roman"/>
          <w:szCs w:val="24"/>
        </w:rPr>
        <w:t>1. Цели и задачи внедрения А</w:t>
      </w:r>
      <w:r w:rsidR="007E2EDA" w:rsidRPr="00EE21DD">
        <w:rPr>
          <w:rFonts w:ascii="Times New Roman" w:hAnsi="Times New Roman"/>
          <w:szCs w:val="24"/>
        </w:rPr>
        <w:t xml:space="preserve">нтикоррупционной политики </w:t>
      </w:r>
    </w:p>
    <w:p w:rsidR="007E2EDA" w:rsidRPr="00EE21DD" w:rsidRDefault="007E2EDA" w:rsidP="007E2EDA">
      <w:pPr>
        <w:rPr>
          <w:rFonts w:ascii="Times New Roman" w:hAnsi="Times New Roman"/>
          <w:szCs w:val="24"/>
        </w:rPr>
      </w:pPr>
      <w:r w:rsidRPr="00EE21DD">
        <w:rPr>
          <w:rFonts w:ascii="Times New Roman" w:hAnsi="Times New Roman"/>
          <w:szCs w:val="24"/>
        </w:rPr>
        <w:t xml:space="preserve">2. Используемые в политике понятия и определения </w:t>
      </w:r>
    </w:p>
    <w:p w:rsidR="007E2EDA" w:rsidRPr="00EE21DD" w:rsidRDefault="007E2EDA" w:rsidP="007E2EDA">
      <w:pPr>
        <w:rPr>
          <w:rFonts w:ascii="Times New Roman" w:hAnsi="Times New Roman"/>
          <w:szCs w:val="24"/>
        </w:rPr>
      </w:pPr>
      <w:r w:rsidRPr="00EE21DD">
        <w:rPr>
          <w:rFonts w:ascii="Times New Roman" w:hAnsi="Times New Roman"/>
          <w:szCs w:val="24"/>
        </w:rPr>
        <w:t xml:space="preserve">3. Основные принципы </w:t>
      </w:r>
      <w:r w:rsidR="0081777D">
        <w:rPr>
          <w:rFonts w:ascii="Times New Roman" w:hAnsi="Times New Roman"/>
          <w:szCs w:val="24"/>
        </w:rPr>
        <w:t>антикоррупционной деятельности О</w:t>
      </w:r>
      <w:r w:rsidRPr="00EE21DD">
        <w:rPr>
          <w:rFonts w:ascii="Times New Roman" w:hAnsi="Times New Roman"/>
          <w:szCs w:val="24"/>
        </w:rPr>
        <w:t xml:space="preserve">рганизации </w:t>
      </w:r>
    </w:p>
    <w:p w:rsidR="007E2EDA" w:rsidRPr="00EE21DD" w:rsidRDefault="007E2EDA" w:rsidP="007E2EDA">
      <w:pPr>
        <w:rPr>
          <w:rFonts w:ascii="Times New Roman" w:hAnsi="Times New Roman"/>
          <w:szCs w:val="24"/>
        </w:rPr>
      </w:pPr>
      <w:r w:rsidRPr="00EE21DD">
        <w:rPr>
          <w:rFonts w:ascii="Times New Roman" w:hAnsi="Times New Roman"/>
          <w:szCs w:val="24"/>
        </w:rPr>
        <w:t xml:space="preserve">4. Область применения политики и круг лиц, попадающих под ее действие </w:t>
      </w:r>
    </w:p>
    <w:p w:rsidR="007E2EDA" w:rsidRPr="00EE21DD" w:rsidRDefault="0081777D" w:rsidP="007E2EDA">
      <w:pPr>
        <w:rPr>
          <w:rFonts w:ascii="Times New Roman" w:hAnsi="Times New Roman"/>
          <w:szCs w:val="24"/>
        </w:rPr>
      </w:pPr>
      <w:r>
        <w:rPr>
          <w:rFonts w:ascii="Times New Roman" w:hAnsi="Times New Roman"/>
          <w:szCs w:val="24"/>
        </w:rPr>
        <w:t>5.</w:t>
      </w:r>
      <w:r w:rsidR="00037A78">
        <w:rPr>
          <w:rFonts w:ascii="Times New Roman" w:hAnsi="Times New Roman"/>
          <w:szCs w:val="24"/>
        </w:rPr>
        <w:t>Д</w:t>
      </w:r>
      <w:r w:rsidR="007E2EDA" w:rsidRPr="00EE21DD">
        <w:rPr>
          <w:rFonts w:ascii="Times New Roman" w:hAnsi="Times New Roman"/>
          <w:szCs w:val="24"/>
        </w:rPr>
        <w:t>олжностн</w:t>
      </w:r>
      <w:r w:rsidR="00037A78">
        <w:rPr>
          <w:rFonts w:ascii="Times New Roman" w:hAnsi="Times New Roman"/>
          <w:szCs w:val="24"/>
        </w:rPr>
        <w:t>ые лица Организации, ответственные</w:t>
      </w:r>
      <w:r w:rsidR="007E2EDA" w:rsidRPr="00EE21DD">
        <w:rPr>
          <w:rFonts w:ascii="Times New Roman" w:hAnsi="Times New Roman"/>
          <w:szCs w:val="24"/>
        </w:rPr>
        <w:t xml:space="preserve"> за реализацию антикоррупционной политики </w:t>
      </w:r>
    </w:p>
    <w:p w:rsidR="007E2EDA" w:rsidRPr="00EE21DD" w:rsidRDefault="00037A78" w:rsidP="007E2EDA">
      <w:pPr>
        <w:rPr>
          <w:rFonts w:ascii="Times New Roman" w:hAnsi="Times New Roman"/>
          <w:szCs w:val="24"/>
        </w:rPr>
      </w:pPr>
      <w:r>
        <w:rPr>
          <w:rFonts w:ascii="Times New Roman" w:hAnsi="Times New Roman"/>
          <w:szCs w:val="24"/>
        </w:rPr>
        <w:t>6. Обязанности работников и Организации, связанные</w:t>
      </w:r>
      <w:r w:rsidR="007E2EDA" w:rsidRPr="00EE21DD">
        <w:rPr>
          <w:rFonts w:ascii="Times New Roman" w:hAnsi="Times New Roman"/>
          <w:szCs w:val="24"/>
        </w:rPr>
        <w:t xml:space="preserve"> с предупреждением и противодействием коррупции </w:t>
      </w:r>
    </w:p>
    <w:p w:rsidR="00037A78" w:rsidRDefault="00037A78" w:rsidP="007E2EDA">
      <w:pPr>
        <w:rPr>
          <w:rFonts w:ascii="Times New Roman" w:hAnsi="Times New Roman"/>
          <w:szCs w:val="24"/>
        </w:rPr>
      </w:pPr>
      <w:r>
        <w:rPr>
          <w:rFonts w:ascii="Times New Roman" w:hAnsi="Times New Roman"/>
          <w:szCs w:val="24"/>
        </w:rPr>
        <w:t>7. Реализуемые О</w:t>
      </w:r>
      <w:r w:rsidR="007E2EDA" w:rsidRPr="00EE21DD">
        <w:rPr>
          <w:rFonts w:ascii="Times New Roman" w:hAnsi="Times New Roman"/>
          <w:szCs w:val="24"/>
        </w:rPr>
        <w:t>рганизацией антик</w:t>
      </w:r>
      <w:r>
        <w:rPr>
          <w:rFonts w:ascii="Times New Roman" w:hAnsi="Times New Roman"/>
          <w:szCs w:val="24"/>
        </w:rPr>
        <w:t>оррупционные мероприятия</w:t>
      </w:r>
    </w:p>
    <w:p w:rsidR="00037A78" w:rsidRDefault="00037A78" w:rsidP="007E2EDA">
      <w:pPr>
        <w:rPr>
          <w:rFonts w:ascii="Times New Roman" w:hAnsi="Times New Roman"/>
          <w:szCs w:val="24"/>
        </w:rPr>
      </w:pPr>
      <w:r>
        <w:rPr>
          <w:rFonts w:ascii="Times New Roman" w:hAnsi="Times New Roman"/>
          <w:szCs w:val="24"/>
        </w:rPr>
        <w:t>8. Внедрение стандартов поведения работников Организации</w:t>
      </w:r>
    </w:p>
    <w:p w:rsidR="00037A78" w:rsidRDefault="00037A78" w:rsidP="007E2EDA">
      <w:pPr>
        <w:rPr>
          <w:rFonts w:ascii="Times New Roman" w:hAnsi="Times New Roman"/>
          <w:szCs w:val="24"/>
        </w:rPr>
      </w:pPr>
      <w:r>
        <w:rPr>
          <w:rFonts w:ascii="Times New Roman" w:hAnsi="Times New Roman"/>
          <w:szCs w:val="24"/>
        </w:rPr>
        <w:t>9. Выявление и урегулирование конфликта интересов</w:t>
      </w:r>
    </w:p>
    <w:p w:rsidR="007E2EDA" w:rsidRDefault="00037A78" w:rsidP="007E2EDA">
      <w:pPr>
        <w:rPr>
          <w:rFonts w:ascii="Times New Roman" w:hAnsi="Times New Roman"/>
          <w:szCs w:val="24"/>
        </w:rPr>
      </w:pPr>
      <w:r>
        <w:rPr>
          <w:rFonts w:ascii="Times New Roman" w:hAnsi="Times New Roman"/>
          <w:szCs w:val="24"/>
        </w:rPr>
        <w:t>10. Правила обмена деловыми подарками и знаками делового гостеприимства</w:t>
      </w:r>
      <w:r w:rsidR="007E2EDA" w:rsidRPr="00EE21DD">
        <w:rPr>
          <w:rFonts w:ascii="Times New Roman" w:hAnsi="Times New Roman"/>
          <w:szCs w:val="24"/>
        </w:rPr>
        <w:t xml:space="preserve"> </w:t>
      </w:r>
    </w:p>
    <w:p w:rsidR="007E2EDA" w:rsidRDefault="00037A78" w:rsidP="007E2EDA">
      <w:pPr>
        <w:rPr>
          <w:rFonts w:ascii="Times New Roman" w:hAnsi="Times New Roman"/>
          <w:szCs w:val="24"/>
        </w:rPr>
      </w:pPr>
      <w:r>
        <w:rPr>
          <w:rFonts w:ascii="Times New Roman" w:hAnsi="Times New Roman"/>
          <w:szCs w:val="24"/>
        </w:rPr>
        <w:t>11</w:t>
      </w:r>
      <w:r w:rsidR="007E2EDA" w:rsidRPr="00C523B5">
        <w:rPr>
          <w:rFonts w:ascii="Times New Roman" w:hAnsi="Times New Roman"/>
          <w:szCs w:val="24"/>
        </w:rPr>
        <w:t>. Оценка коррупционных рисков</w:t>
      </w:r>
    </w:p>
    <w:p w:rsidR="00037A78" w:rsidRDefault="00037A78" w:rsidP="007E2EDA">
      <w:pPr>
        <w:rPr>
          <w:rFonts w:ascii="Times New Roman" w:hAnsi="Times New Roman"/>
          <w:szCs w:val="24"/>
        </w:rPr>
      </w:pPr>
      <w:r>
        <w:rPr>
          <w:rFonts w:ascii="Times New Roman" w:hAnsi="Times New Roman"/>
          <w:szCs w:val="24"/>
        </w:rPr>
        <w:t>12. Консультирование и обучение работников Организации</w:t>
      </w:r>
    </w:p>
    <w:p w:rsidR="00037A78" w:rsidRDefault="00037A78" w:rsidP="007E2EDA">
      <w:pPr>
        <w:rPr>
          <w:rFonts w:ascii="Times New Roman" w:hAnsi="Times New Roman"/>
          <w:szCs w:val="24"/>
        </w:rPr>
      </w:pPr>
      <w:r>
        <w:rPr>
          <w:rFonts w:ascii="Times New Roman" w:hAnsi="Times New Roman"/>
          <w:szCs w:val="24"/>
        </w:rPr>
        <w:t>13. Внутренний контроль и аудит</w:t>
      </w:r>
    </w:p>
    <w:p w:rsidR="00037A78" w:rsidRDefault="00037A78" w:rsidP="007E2EDA">
      <w:pPr>
        <w:rPr>
          <w:rFonts w:ascii="Times New Roman" w:hAnsi="Times New Roman"/>
          <w:szCs w:val="24"/>
        </w:rPr>
      </w:pPr>
      <w:r>
        <w:rPr>
          <w:rFonts w:ascii="Times New Roman" w:hAnsi="Times New Roman"/>
          <w:szCs w:val="24"/>
        </w:rPr>
        <w:t>14. Меры по предупреждению коррупции при взаимодействии с организациями-контрагентами и в зависимых организациях</w:t>
      </w:r>
    </w:p>
    <w:p w:rsidR="00037A78" w:rsidRPr="00C523B5" w:rsidRDefault="00037A78" w:rsidP="007E2EDA">
      <w:pPr>
        <w:rPr>
          <w:rFonts w:ascii="Times New Roman" w:hAnsi="Times New Roman"/>
          <w:szCs w:val="24"/>
        </w:rPr>
      </w:pPr>
      <w:r>
        <w:rPr>
          <w:rFonts w:ascii="Times New Roman" w:hAnsi="Times New Roman"/>
          <w:szCs w:val="24"/>
        </w:rPr>
        <w:t>15. Сотрудничество с правоохранительными органами в сфере противодействия коррупции</w:t>
      </w:r>
    </w:p>
    <w:p w:rsidR="007E2EDA" w:rsidRPr="00EE21DD" w:rsidRDefault="00037A78" w:rsidP="007E2EDA">
      <w:pPr>
        <w:rPr>
          <w:rFonts w:ascii="Times New Roman" w:hAnsi="Times New Roman"/>
          <w:szCs w:val="24"/>
        </w:rPr>
      </w:pPr>
      <w:r>
        <w:rPr>
          <w:rFonts w:ascii="Times New Roman" w:hAnsi="Times New Roman"/>
          <w:szCs w:val="24"/>
        </w:rPr>
        <w:t>16</w:t>
      </w:r>
      <w:r w:rsidR="007E2EDA" w:rsidRPr="00EE21DD">
        <w:rPr>
          <w:rFonts w:ascii="Times New Roman" w:hAnsi="Times New Roman"/>
          <w:szCs w:val="24"/>
        </w:rPr>
        <w:t xml:space="preserve">. Ответственность сотрудников за несоблюдение требований антикоррупционной политики </w:t>
      </w:r>
    </w:p>
    <w:p w:rsidR="007E2EDA" w:rsidRPr="00EE21DD" w:rsidRDefault="00037A78" w:rsidP="007E2EDA">
      <w:pPr>
        <w:rPr>
          <w:rFonts w:ascii="Times New Roman" w:hAnsi="Times New Roman"/>
          <w:szCs w:val="24"/>
        </w:rPr>
      </w:pPr>
      <w:r>
        <w:rPr>
          <w:rFonts w:ascii="Times New Roman" w:hAnsi="Times New Roman"/>
          <w:szCs w:val="24"/>
        </w:rPr>
        <w:t>17</w:t>
      </w:r>
      <w:r w:rsidR="007E2EDA" w:rsidRPr="00EE21DD">
        <w:rPr>
          <w:rFonts w:ascii="Times New Roman" w:hAnsi="Times New Roman"/>
          <w:szCs w:val="24"/>
        </w:rPr>
        <w:t>. Порядок пересмотра и внесения изменений в антикоррупционную политику организации.</w:t>
      </w: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7E2EDA" w:rsidRDefault="007E2EDA" w:rsidP="007E2EDA">
      <w:pPr>
        <w:pStyle w:val="11"/>
        <w:spacing w:before="0" w:after="0"/>
        <w:ind w:firstLine="709"/>
        <w:jc w:val="both"/>
        <w:rPr>
          <w:rFonts w:ascii="Times New Roman" w:hAnsi="Times New Roman"/>
          <w:color w:val="000000" w:themeColor="text1"/>
          <w:szCs w:val="24"/>
        </w:rPr>
      </w:pPr>
    </w:p>
    <w:p w:rsidR="0081777D" w:rsidRDefault="0081777D" w:rsidP="00037A78">
      <w:pPr>
        <w:ind w:firstLine="0"/>
        <w:rPr>
          <w:rFonts w:ascii="Times New Roman" w:hAnsi="Times New Roman"/>
          <w:b/>
          <w:color w:val="000000" w:themeColor="text1"/>
          <w:szCs w:val="24"/>
        </w:rPr>
      </w:pPr>
    </w:p>
    <w:p w:rsidR="00037A78" w:rsidRDefault="00037A78" w:rsidP="00037A78">
      <w:pPr>
        <w:ind w:firstLine="0"/>
        <w:rPr>
          <w:rFonts w:ascii="Times New Roman" w:hAnsi="Times New Roman"/>
          <w:b/>
          <w:color w:val="000000" w:themeColor="text1"/>
          <w:szCs w:val="24"/>
        </w:rPr>
      </w:pPr>
    </w:p>
    <w:p w:rsidR="007F7907" w:rsidRDefault="007F7907" w:rsidP="00037A78">
      <w:pPr>
        <w:ind w:firstLine="0"/>
        <w:rPr>
          <w:rFonts w:ascii="Times New Roman" w:hAnsi="Times New Roman"/>
          <w:b/>
          <w:color w:val="000000" w:themeColor="text1"/>
          <w:szCs w:val="24"/>
        </w:rPr>
      </w:pPr>
    </w:p>
    <w:p w:rsidR="00037A78" w:rsidRDefault="00037A78" w:rsidP="00037A78">
      <w:pPr>
        <w:ind w:firstLine="0"/>
      </w:pPr>
    </w:p>
    <w:p w:rsidR="00B32FED" w:rsidRDefault="00B32FED" w:rsidP="00037A78">
      <w:pPr>
        <w:ind w:firstLine="0"/>
      </w:pPr>
    </w:p>
    <w:p w:rsidR="00B32FED" w:rsidRDefault="00B32FED" w:rsidP="00037A78">
      <w:pPr>
        <w:ind w:firstLine="0"/>
      </w:pPr>
    </w:p>
    <w:p w:rsidR="00B32FED" w:rsidRPr="0081777D" w:rsidRDefault="00B32FED" w:rsidP="00037A78">
      <w:pPr>
        <w:ind w:firstLine="0"/>
      </w:pPr>
      <w:bookmarkStart w:id="1" w:name="_GoBack"/>
      <w:bookmarkEnd w:id="1"/>
    </w:p>
    <w:p w:rsidR="00A06C2B" w:rsidRPr="00806E9A" w:rsidRDefault="00187196" w:rsidP="0081777D">
      <w:pPr>
        <w:pStyle w:val="11"/>
        <w:spacing w:before="0" w:after="0"/>
        <w:ind w:firstLine="709"/>
        <w:rPr>
          <w:rFonts w:ascii="Times New Roman" w:hAnsi="Times New Roman"/>
          <w:color w:val="000000" w:themeColor="text1"/>
          <w:szCs w:val="24"/>
        </w:rPr>
      </w:pPr>
      <w:r w:rsidRPr="00806E9A">
        <w:rPr>
          <w:rFonts w:ascii="Times New Roman" w:hAnsi="Times New Roman"/>
          <w:color w:val="000000" w:themeColor="text1"/>
          <w:szCs w:val="24"/>
        </w:rPr>
        <w:lastRenderedPageBreak/>
        <w:t>1. Цели и задачи внедрения антикоррупционной политики</w:t>
      </w:r>
      <w:bookmarkEnd w:id="0"/>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xml:space="preserve">1.1. Антикоррупционная политика разработана в соответствии с положениями </w:t>
      </w:r>
      <w:r w:rsidRPr="00806E9A">
        <w:rPr>
          <w:rStyle w:val="a9"/>
          <w:rFonts w:ascii="Times New Roman" w:hAnsi="Times New Roman"/>
          <w:color w:val="000000" w:themeColor="text1"/>
          <w:szCs w:val="24"/>
          <w:u w:val="none"/>
        </w:rPr>
        <w:t>Федерального закона</w:t>
      </w:r>
      <w:r w:rsidR="0081777D">
        <w:rPr>
          <w:rFonts w:ascii="Times New Roman" w:hAnsi="Times New Roman"/>
          <w:color w:val="000000" w:themeColor="text1"/>
          <w:szCs w:val="24"/>
        </w:rPr>
        <w:t xml:space="preserve"> от 25 декабря 2008 г. №</w:t>
      </w:r>
      <w:r w:rsidRPr="00806E9A">
        <w:rPr>
          <w:rFonts w:ascii="Times New Roman" w:hAnsi="Times New Roman"/>
          <w:color w:val="000000" w:themeColor="text1"/>
          <w:szCs w:val="24"/>
        </w:rPr>
        <w:t> 273-ФЗ "О противодействии коррупции"</w:t>
      </w:r>
      <w:r w:rsidR="00814C12">
        <w:rPr>
          <w:rFonts w:ascii="Times New Roman" w:hAnsi="Times New Roman"/>
          <w:color w:val="000000" w:themeColor="text1"/>
          <w:szCs w:val="24"/>
        </w:rPr>
        <w:t xml:space="preserve">, </w:t>
      </w:r>
      <w:r w:rsidRPr="00806E9A">
        <w:rPr>
          <w:rStyle w:val="a9"/>
          <w:rFonts w:ascii="Times New Roman" w:hAnsi="Times New Roman"/>
          <w:color w:val="000000" w:themeColor="text1"/>
          <w:szCs w:val="24"/>
          <w:u w:val="none"/>
        </w:rPr>
        <w:t>методических рекомендаций</w:t>
      </w:r>
      <w:r w:rsidRPr="00806E9A">
        <w:rPr>
          <w:rFonts w:ascii="Times New Roman" w:hAnsi="Times New Roman"/>
          <w:color w:val="000000" w:themeColor="text1"/>
          <w:szCs w:val="24"/>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r w:rsidR="00814C12">
        <w:rPr>
          <w:rFonts w:ascii="Times New Roman" w:hAnsi="Times New Roman"/>
          <w:color w:val="000000" w:themeColor="text1"/>
          <w:szCs w:val="24"/>
        </w:rPr>
        <w:t xml:space="preserve"> и методических рекомендаций по обеспечению работы по противодействию коррупции в подведомственных государственным органам Республики Башкортостан организациях, утвержденных протоколом заседания Комиссии по координации работы по противодействию коррупции в РБ от 27.08.2018 г.</w:t>
      </w:r>
      <w:r w:rsidR="00D2041B">
        <w:rPr>
          <w:rFonts w:ascii="Times New Roman" w:hAnsi="Times New Roman"/>
          <w:color w:val="000000" w:themeColor="text1"/>
          <w:szCs w:val="24"/>
        </w:rPr>
        <w:t>№12.</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xml:space="preserve">1.2. Настоящая Антикоррупционная политика является внутренним документом </w:t>
      </w:r>
      <w:r w:rsidR="007F7907">
        <w:rPr>
          <w:rFonts w:ascii="Times New Roman" w:hAnsi="Times New Roman"/>
          <w:color w:val="000000" w:themeColor="text1"/>
          <w:szCs w:val="24"/>
        </w:rPr>
        <w:t>МБ</w:t>
      </w:r>
      <w:r w:rsidR="00037A78">
        <w:rPr>
          <w:rFonts w:ascii="Times New Roman" w:hAnsi="Times New Roman"/>
          <w:color w:val="000000" w:themeColor="text1"/>
          <w:szCs w:val="24"/>
        </w:rPr>
        <w:t xml:space="preserve">ДОУ </w:t>
      </w:r>
      <w:r w:rsidR="007F7907">
        <w:rPr>
          <w:rFonts w:ascii="Times New Roman" w:hAnsi="Times New Roman"/>
          <w:color w:val="000000" w:themeColor="text1"/>
          <w:szCs w:val="24"/>
        </w:rPr>
        <w:t>детский сад №2 «Василек» с.Мишкино</w:t>
      </w:r>
      <w:r w:rsidR="0081777D">
        <w:rPr>
          <w:rFonts w:ascii="Times New Roman" w:hAnsi="Times New Roman"/>
          <w:color w:val="000000" w:themeColor="text1"/>
          <w:szCs w:val="24"/>
        </w:rPr>
        <w:t xml:space="preserve"> </w:t>
      </w:r>
      <w:r w:rsidRPr="00806E9A">
        <w:rPr>
          <w:rFonts w:ascii="Times New Roman" w:hAnsi="Times New Roman"/>
          <w:color w:val="000000" w:themeColor="text1"/>
          <w:szCs w:val="24"/>
        </w:rPr>
        <w:t>(далее - Организация), направленным на профилактику и пресечение коррупционных правонарушений в деятельности Организации.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1.3. Основными целями внедрения в Организации Антикоррупционной политики являются:</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минимизация риска вовлечения Организации, ее руководства и работников в коррупционную деятельность;</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обобщение и разъяснение основных требований законодательства РФ в области противодействия коррупции, применяемых в Организации.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1.4. Для достижения поставленных целей устанавливаются следующие задачи внедрения Антикоррупционной политики в Организации: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закрепление основных принципов антикоррупционной деятельности Организации;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определение области применения Политики и круга лиц, попадающих под ее действие;</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определение должностных лиц Организации, ответственных за реализацию Антикоррупционной политики;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определение и закрепление обязанностей работников и Организации, связанных с предупреждением и противодействием коррупции;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установление перечня реализуемых Организацией антикоррупционных мероприятий, стандартов и процедур и порядка их выполнения (применения);</w:t>
      </w:r>
    </w:p>
    <w:p w:rsidR="00A06C2B" w:rsidRPr="00806E9A" w:rsidRDefault="00187196" w:rsidP="00164106">
      <w:pPr>
        <w:ind w:firstLine="709"/>
        <w:rPr>
          <w:rFonts w:ascii="Times New Roman" w:hAnsi="Times New Roman"/>
          <w:color w:val="000000" w:themeColor="text1"/>
          <w:szCs w:val="24"/>
        </w:rPr>
      </w:pPr>
      <w:r w:rsidRPr="00806E9A">
        <w:rPr>
          <w:rFonts w:ascii="Times New Roman" w:hAnsi="Times New Roman"/>
          <w:color w:val="000000" w:themeColor="text1"/>
          <w:szCs w:val="24"/>
        </w:rPr>
        <w:t>- закрепление ответственности сотрудников Организации за несоблюдение требований Антикоррупционной политики.</w:t>
      </w:r>
    </w:p>
    <w:p w:rsidR="00A06C2B" w:rsidRPr="00806E9A" w:rsidRDefault="0081777D" w:rsidP="0081777D">
      <w:pPr>
        <w:pStyle w:val="11"/>
        <w:spacing w:before="0" w:after="0"/>
        <w:ind w:firstLine="709"/>
        <w:rPr>
          <w:rFonts w:ascii="Times New Roman" w:hAnsi="Times New Roman"/>
          <w:color w:val="000000" w:themeColor="text1"/>
          <w:szCs w:val="24"/>
        </w:rPr>
      </w:pPr>
      <w:bookmarkStart w:id="2" w:name="sub_2"/>
      <w:r>
        <w:rPr>
          <w:rFonts w:ascii="Times New Roman" w:hAnsi="Times New Roman"/>
          <w:color w:val="000000" w:themeColor="text1"/>
          <w:szCs w:val="24"/>
        </w:rPr>
        <w:t>2. Используемые в П</w:t>
      </w:r>
      <w:r w:rsidR="00187196" w:rsidRPr="00806E9A">
        <w:rPr>
          <w:rFonts w:ascii="Times New Roman" w:hAnsi="Times New Roman"/>
          <w:color w:val="000000" w:themeColor="text1"/>
          <w:szCs w:val="24"/>
        </w:rPr>
        <w:t>олитике понятия и определения</w:t>
      </w:r>
      <w:bookmarkEnd w:id="2"/>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Pr="00806E9A">
        <w:rPr>
          <w:rStyle w:val="a9"/>
          <w:rFonts w:ascii="Times New Roman" w:hAnsi="Times New Roman"/>
          <w:color w:val="000000" w:themeColor="text1"/>
          <w:szCs w:val="24"/>
          <w:u w:val="none"/>
        </w:rPr>
        <w:t>пункт 1 статьи 1</w:t>
      </w:r>
      <w:r w:rsidRPr="00806E9A">
        <w:rPr>
          <w:rFonts w:ascii="Times New Roman" w:hAnsi="Times New Roman"/>
          <w:color w:val="000000" w:themeColor="text1"/>
          <w:szCs w:val="24"/>
        </w:rPr>
        <w:t xml:space="preserve"> Федеральног</w:t>
      </w:r>
      <w:r w:rsidR="0081777D">
        <w:rPr>
          <w:rFonts w:ascii="Times New Roman" w:hAnsi="Times New Roman"/>
          <w:color w:val="000000" w:themeColor="text1"/>
          <w:szCs w:val="24"/>
        </w:rPr>
        <w:t>о закона от 25 декабря 2008 г. №</w:t>
      </w:r>
      <w:r w:rsidRPr="00806E9A">
        <w:rPr>
          <w:rFonts w:ascii="Times New Roman" w:hAnsi="Times New Roman"/>
          <w:color w:val="000000" w:themeColor="text1"/>
          <w:szCs w:val="24"/>
        </w:rPr>
        <w:t> 273-ФЗ "О противодействии коррупции").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Pr="00806E9A">
        <w:rPr>
          <w:rStyle w:val="a9"/>
          <w:rFonts w:ascii="Times New Roman" w:hAnsi="Times New Roman"/>
          <w:color w:val="000000" w:themeColor="text1"/>
          <w:szCs w:val="24"/>
          <w:u w:val="none"/>
        </w:rPr>
        <w:t xml:space="preserve">пункт 2 статьи 1 </w:t>
      </w:r>
      <w:r w:rsidRPr="00806E9A">
        <w:rPr>
          <w:rFonts w:ascii="Times New Roman" w:hAnsi="Times New Roman"/>
          <w:color w:val="000000" w:themeColor="text1"/>
          <w:szCs w:val="24"/>
        </w:rPr>
        <w:t>Федеральног</w:t>
      </w:r>
      <w:r w:rsidR="0081777D">
        <w:rPr>
          <w:rFonts w:ascii="Times New Roman" w:hAnsi="Times New Roman"/>
          <w:color w:val="000000" w:themeColor="text1"/>
          <w:szCs w:val="24"/>
        </w:rPr>
        <w:t>о закона от 25 декабря 2008 г. №</w:t>
      </w:r>
      <w:r w:rsidRPr="00806E9A">
        <w:rPr>
          <w:rFonts w:ascii="Times New Roman" w:hAnsi="Times New Roman"/>
          <w:color w:val="000000" w:themeColor="text1"/>
          <w:szCs w:val="24"/>
        </w:rPr>
        <w:t> 273-ФЗ "О противодействии коррупции"):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а) по предупреждению коррупции, в том числе по выявлению и последующему устранению причин коррупции (профилактика коррупции);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б) по выявлению, предупреждению, пресечению, раскрытию и расследованию коррупционных правонарушений (борьба с коррупцией);</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в) по минимизации и (или) ликвидации последствий коррупционных правонарушений.</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lastRenderedPageBreak/>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Pr="00806E9A">
        <w:rPr>
          <w:rStyle w:val="a9"/>
          <w:rFonts w:ascii="Times New Roman" w:hAnsi="Times New Roman"/>
          <w:color w:val="000000" w:themeColor="text1"/>
          <w:szCs w:val="24"/>
          <w:u w:val="none"/>
        </w:rPr>
        <w:t>часть 1 статьи 204</w:t>
      </w:r>
      <w:r w:rsidRPr="00806E9A">
        <w:rPr>
          <w:rFonts w:ascii="Times New Roman" w:hAnsi="Times New Roman"/>
          <w:color w:val="000000" w:themeColor="text1"/>
          <w:szCs w:val="24"/>
        </w:rPr>
        <w:t xml:space="preserve"> Уголовного кодекса Российской Федерации).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A06C2B" w:rsidRPr="00806E9A" w:rsidRDefault="00187196" w:rsidP="00164106">
      <w:pPr>
        <w:ind w:firstLine="709"/>
        <w:rPr>
          <w:rFonts w:ascii="Times New Roman" w:hAnsi="Times New Roman"/>
          <w:color w:val="000000" w:themeColor="text1"/>
          <w:szCs w:val="24"/>
        </w:rPr>
      </w:pPr>
      <w:r w:rsidRPr="00806E9A">
        <w:rPr>
          <w:rFonts w:ascii="Times New Roman" w:hAnsi="Times New Roman"/>
          <w:color w:val="000000" w:themeColor="text1"/>
          <w:szCs w:val="24"/>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06C2B" w:rsidRPr="00806E9A" w:rsidRDefault="00187196" w:rsidP="0081777D">
      <w:pPr>
        <w:pStyle w:val="11"/>
        <w:spacing w:before="0" w:after="0"/>
        <w:ind w:firstLine="709"/>
        <w:rPr>
          <w:rFonts w:ascii="Times New Roman" w:hAnsi="Times New Roman"/>
          <w:color w:val="000000" w:themeColor="text1"/>
          <w:szCs w:val="24"/>
        </w:rPr>
      </w:pPr>
      <w:bookmarkStart w:id="3" w:name="sub_3"/>
      <w:r w:rsidRPr="00806E9A">
        <w:rPr>
          <w:rFonts w:ascii="Times New Roman" w:hAnsi="Times New Roman"/>
          <w:color w:val="000000" w:themeColor="text1"/>
          <w:szCs w:val="24"/>
        </w:rPr>
        <w:t xml:space="preserve">3. Основные принципы </w:t>
      </w:r>
      <w:r w:rsidR="0081777D">
        <w:rPr>
          <w:rFonts w:ascii="Times New Roman" w:hAnsi="Times New Roman"/>
          <w:color w:val="000000" w:themeColor="text1"/>
          <w:szCs w:val="24"/>
        </w:rPr>
        <w:t>антикоррупционной деятельности О</w:t>
      </w:r>
      <w:r w:rsidRPr="00806E9A">
        <w:rPr>
          <w:rFonts w:ascii="Times New Roman" w:hAnsi="Times New Roman"/>
          <w:color w:val="000000" w:themeColor="text1"/>
          <w:szCs w:val="24"/>
        </w:rPr>
        <w:t>рганизации</w:t>
      </w:r>
      <w:bookmarkEnd w:id="3"/>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xml:space="preserve">3.1. В соответствии со </w:t>
      </w:r>
      <w:r w:rsidRPr="00806E9A">
        <w:rPr>
          <w:rStyle w:val="a9"/>
          <w:rFonts w:ascii="Times New Roman" w:hAnsi="Times New Roman"/>
          <w:color w:val="000000" w:themeColor="text1"/>
          <w:szCs w:val="24"/>
          <w:u w:val="none"/>
        </w:rPr>
        <w:t>ст. 3</w:t>
      </w:r>
      <w:r w:rsidRPr="00806E9A">
        <w:rPr>
          <w:rFonts w:ascii="Times New Roman" w:hAnsi="Times New Roman"/>
          <w:color w:val="000000" w:themeColor="text1"/>
          <w:szCs w:val="24"/>
        </w:rPr>
        <w:t xml:space="preserve"> Федеральног</w:t>
      </w:r>
      <w:r w:rsidR="0081777D">
        <w:rPr>
          <w:rFonts w:ascii="Times New Roman" w:hAnsi="Times New Roman"/>
          <w:color w:val="000000" w:themeColor="text1"/>
          <w:szCs w:val="24"/>
        </w:rPr>
        <w:t>о закона от 25 декабря 2008 г. №</w:t>
      </w:r>
      <w:r w:rsidRPr="00806E9A">
        <w:rPr>
          <w:rFonts w:ascii="Times New Roman" w:hAnsi="Times New Roman"/>
          <w:color w:val="000000" w:themeColor="text1"/>
          <w:szCs w:val="24"/>
        </w:rPr>
        <w:t> 273-ФЗ "О противодействии коррупции" противодействие коррупции в Российской Федерации основывается на следующих основных принципах:</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 признание, обеспечение и защита основных прав и свобод человека и гражданина;</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2) законность;</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3) публичность и открытость деятельности государственных органов и органов местного самоуправления;</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4) неотвратимость ответственности за совершение коррупционных правонарушений;</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6) приоритетное применение мер по предупреждению коррупции;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7) сотрудничество государства с институтами гражданского общества, международными организациями и физическими лицами.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3.2. Система мер противодействия коррупции в Организации основывается на следующих принципах:</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xml:space="preserve">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w:t>
      </w:r>
      <w:r w:rsidRPr="00806E9A">
        <w:rPr>
          <w:rStyle w:val="a9"/>
          <w:rFonts w:ascii="Times New Roman" w:hAnsi="Times New Roman"/>
          <w:color w:val="000000" w:themeColor="text1"/>
          <w:szCs w:val="24"/>
          <w:u w:val="none"/>
        </w:rPr>
        <w:t>Конституции</w:t>
      </w:r>
      <w:r w:rsidRPr="00806E9A">
        <w:rPr>
          <w:rFonts w:ascii="Times New Roman" w:hAnsi="Times New Roman"/>
          <w:color w:val="000000" w:themeColor="text1"/>
          <w:szCs w:val="24"/>
        </w:rPr>
        <w:t xml:space="preserve"> РФ, заключенным Российской Федерацией международным договорам, </w:t>
      </w:r>
      <w:r w:rsidRPr="00806E9A">
        <w:rPr>
          <w:rStyle w:val="a9"/>
          <w:rFonts w:ascii="Times New Roman" w:hAnsi="Times New Roman"/>
          <w:color w:val="000000" w:themeColor="text1"/>
          <w:szCs w:val="24"/>
          <w:u w:val="none"/>
        </w:rPr>
        <w:t>Федеральному закону</w:t>
      </w:r>
      <w:r w:rsidR="0081777D">
        <w:rPr>
          <w:rFonts w:ascii="Times New Roman" w:hAnsi="Times New Roman"/>
          <w:color w:val="000000" w:themeColor="text1"/>
          <w:szCs w:val="24"/>
        </w:rPr>
        <w:t xml:space="preserve"> от 25 декабря 2008 г. №</w:t>
      </w:r>
      <w:r w:rsidRPr="00806E9A">
        <w:rPr>
          <w:rFonts w:ascii="Times New Roman" w:hAnsi="Times New Roman"/>
          <w:color w:val="000000" w:themeColor="text1"/>
          <w:szCs w:val="24"/>
        </w:rPr>
        <w:t> 273-ФЗ "О противодействии коррупции" и иным нормативным правовым актам, применяемым к Организации.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xml:space="preserve">в) Принцип вовлеченности работников: активное участие работников Организации </w:t>
      </w:r>
      <w:r w:rsidRPr="00806E9A">
        <w:rPr>
          <w:rFonts w:ascii="Times New Roman" w:hAnsi="Times New Roman"/>
          <w:color w:val="000000" w:themeColor="text1"/>
          <w:szCs w:val="24"/>
        </w:rPr>
        <w:lastRenderedPageBreak/>
        <w:t>независимо от должности в формировании и реализации антикоррупционных стандартов и процедур.</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г) Принцип нулевой толерантности: неприятие в Организации коррупции в любых формах и проявлениях.</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е) Принцип периодической оценки рисков: в Организации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ж) Принцип обязательности проверки контрагентов: в Организации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A06C2B" w:rsidRPr="00806E9A" w:rsidRDefault="00187196" w:rsidP="00164106">
      <w:pPr>
        <w:ind w:firstLine="709"/>
        <w:rPr>
          <w:rFonts w:ascii="Times New Roman" w:hAnsi="Times New Roman"/>
          <w:color w:val="000000" w:themeColor="text1"/>
          <w:szCs w:val="24"/>
        </w:rPr>
      </w:pPr>
      <w:r w:rsidRPr="00806E9A">
        <w:rPr>
          <w:rFonts w:ascii="Times New Roman" w:hAnsi="Times New Roman"/>
          <w:color w:val="000000" w:themeColor="text1"/>
          <w:szCs w:val="24"/>
        </w:rPr>
        <w:t>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A06C2B" w:rsidRPr="00806E9A" w:rsidRDefault="0081777D" w:rsidP="0081777D">
      <w:pPr>
        <w:pStyle w:val="11"/>
        <w:spacing w:before="0" w:after="0"/>
        <w:ind w:firstLine="709"/>
        <w:rPr>
          <w:rFonts w:ascii="Times New Roman" w:hAnsi="Times New Roman"/>
          <w:color w:val="000000" w:themeColor="text1"/>
          <w:szCs w:val="24"/>
        </w:rPr>
      </w:pPr>
      <w:bookmarkStart w:id="4" w:name="sub_4"/>
      <w:r>
        <w:rPr>
          <w:rFonts w:ascii="Times New Roman" w:hAnsi="Times New Roman"/>
          <w:color w:val="000000" w:themeColor="text1"/>
          <w:szCs w:val="24"/>
        </w:rPr>
        <w:t>4. Область применения П</w:t>
      </w:r>
      <w:r w:rsidR="00187196" w:rsidRPr="00806E9A">
        <w:rPr>
          <w:rFonts w:ascii="Times New Roman" w:hAnsi="Times New Roman"/>
          <w:color w:val="000000" w:themeColor="text1"/>
          <w:szCs w:val="24"/>
        </w:rPr>
        <w:t>олитики и круг лиц, попадающих под ее действие</w:t>
      </w:r>
      <w:bookmarkEnd w:id="4"/>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A06C2B" w:rsidRPr="00806E9A" w:rsidRDefault="00187196" w:rsidP="00164106">
      <w:pPr>
        <w:ind w:firstLine="709"/>
        <w:rPr>
          <w:rFonts w:ascii="Times New Roman" w:hAnsi="Times New Roman"/>
          <w:color w:val="000000" w:themeColor="text1"/>
          <w:szCs w:val="24"/>
        </w:rPr>
      </w:pPr>
      <w:r w:rsidRPr="00806E9A">
        <w:rPr>
          <w:rFonts w:ascii="Times New Roman" w:hAnsi="Times New Roman"/>
          <w:color w:val="000000" w:themeColor="text1"/>
          <w:szCs w:val="24"/>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Организацией с такими лицами.</w:t>
      </w:r>
    </w:p>
    <w:p w:rsidR="00A06C2B" w:rsidRPr="00806E9A" w:rsidRDefault="00632551" w:rsidP="00632551">
      <w:pPr>
        <w:pStyle w:val="11"/>
        <w:spacing w:before="0" w:after="0"/>
        <w:ind w:firstLine="709"/>
        <w:rPr>
          <w:rFonts w:ascii="Times New Roman" w:hAnsi="Times New Roman"/>
          <w:color w:val="000000" w:themeColor="text1"/>
          <w:szCs w:val="24"/>
        </w:rPr>
      </w:pPr>
      <w:bookmarkStart w:id="5" w:name="sub_5"/>
      <w:r>
        <w:rPr>
          <w:rFonts w:ascii="Times New Roman" w:hAnsi="Times New Roman"/>
          <w:color w:val="000000" w:themeColor="text1"/>
          <w:szCs w:val="24"/>
        </w:rPr>
        <w:t>5. Должностные лица О</w:t>
      </w:r>
      <w:r w:rsidR="00187196" w:rsidRPr="00806E9A">
        <w:rPr>
          <w:rFonts w:ascii="Times New Roman" w:hAnsi="Times New Roman"/>
          <w:color w:val="000000" w:themeColor="text1"/>
          <w:szCs w:val="24"/>
        </w:rPr>
        <w:t>рганизаци</w:t>
      </w:r>
      <w:r>
        <w:rPr>
          <w:rFonts w:ascii="Times New Roman" w:hAnsi="Times New Roman"/>
          <w:color w:val="000000" w:themeColor="text1"/>
          <w:szCs w:val="24"/>
        </w:rPr>
        <w:t>и, ответственные за реализацию А</w:t>
      </w:r>
      <w:r w:rsidR="00187196" w:rsidRPr="00806E9A">
        <w:rPr>
          <w:rFonts w:ascii="Times New Roman" w:hAnsi="Times New Roman"/>
          <w:color w:val="000000" w:themeColor="text1"/>
          <w:szCs w:val="24"/>
        </w:rPr>
        <w:t>нтикоррупционной политики</w:t>
      </w:r>
      <w:bookmarkEnd w:id="5"/>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xml:space="preserve">5.1. </w:t>
      </w:r>
      <w:r w:rsidR="00632551">
        <w:rPr>
          <w:rFonts w:ascii="Times New Roman" w:hAnsi="Times New Roman"/>
          <w:color w:val="000000" w:themeColor="text1"/>
          <w:szCs w:val="24"/>
        </w:rPr>
        <w:t xml:space="preserve">Заведующий </w:t>
      </w:r>
      <w:r w:rsidRPr="00806E9A">
        <w:rPr>
          <w:rFonts w:ascii="Times New Roman" w:hAnsi="Times New Roman"/>
          <w:color w:val="000000" w:themeColor="text1"/>
          <w:szCs w:val="24"/>
        </w:rPr>
        <w:t>является ответственным за организацию всех мероприятий, направленных на противодействие коррупции в Организации.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5.2.</w:t>
      </w:r>
      <w:r w:rsidR="00632551">
        <w:rPr>
          <w:rFonts w:ascii="Times New Roman" w:hAnsi="Times New Roman"/>
          <w:color w:val="000000" w:themeColor="text1"/>
          <w:szCs w:val="24"/>
        </w:rPr>
        <w:t xml:space="preserve"> Заведующий</w:t>
      </w:r>
      <w:r w:rsidRPr="00806E9A">
        <w:rPr>
          <w:rFonts w:ascii="Times New Roman" w:hAnsi="Times New Roman"/>
          <w:color w:val="000000" w:themeColor="text1"/>
          <w:szCs w:val="24"/>
        </w:rPr>
        <w:t xml:space="preserve">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5.3. Основные обязанности лиц, ответственных за реализацию Антикоррупционной политики: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подготовка рекомендаций для принятия решений по вопросам противодействия коррупции в Организации;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подготовка предложений, направленных на устранение причин и условий, порождающих риск возникновения коррупции в Организации;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xml:space="preserve">- разработка и представление на утверждение </w:t>
      </w:r>
      <w:r w:rsidR="00632551">
        <w:rPr>
          <w:rFonts w:ascii="Times New Roman" w:hAnsi="Times New Roman"/>
          <w:color w:val="000000" w:themeColor="text1"/>
          <w:szCs w:val="24"/>
        </w:rPr>
        <w:t xml:space="preserve">заведующего </w:t>
      </w:r>
      <w:r w:rsidRPr="00806E9A">
        <w:rPr>
          <w:rFonts w:ascii="Times New Roman" w:hAnsi="Times New Roman"/>
          <w:color w:val="000000" w:themeColor="text1"/>
          <w:szCs w:val="24"/>
        </w:rPr>
        <w:t>проектов локальных нормативных актов, направленных на реализацию мер по предупреждению коррупции;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проведение контрольных мероприятий, направленных на выявление коррупцион</w:t>
      </w:r>
      <w:r w:rsidR="00632551">
        <w:rPr>
          <w:rFonts w:ascii="Times New Roman" w:hAnsi="Times New Roman"/>
          <w:color w:val="000000" w:themeColor="text1"/>
          <w:szCs w:val="24"/>
        </w:rPr>
        <w:t>ных правонарушений работниками О</w:t>
      </w:r>
      <w:r w:rsidRPr="00806E9A">
        <w:rPr>
          <w:rFonts w:ascii="Times New Roman" w:hAnsi="Times New Roman"/>
          <w:color w:val="000000" w:themeColor="text1"/>
          <w:szCs w:val="24"/>
        </w:rPr>
        <w:t>рганизации;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организация проведения оценки коррупционных рисков;</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xml:space="preserve">- прием и рассмотрение сообщений о случаях склонения работников к совершению </w:t>
      </w:r>
      <w:r w:rsidRPr="00806E9A">
        <w:rPr>
          <w:rFonts w:ascii="Times New Roman" w:hAnsi="Times New Roman"/>
          <w:color w:val="000000" w:themeColor="text1"/>
          <w:szCs w:val="24"/>
        </w:rPr>
        <w:lastRenderedPageBreak/>
        <w:t>коррупционных правонарушений</w:t>
      </w:r>
      <w:r w:rsidR="00632551">
        <w:rPr>
          <w:rFonts w:ascii="Times New Roman" w:hAnsi="Times New Roman"/>
          <w:color w:val="000000" w:themeColor="text1"/>
          <w:szCs w:val="24"/>
        </w:rPr>
        <w:t xml:space="preserve"> в интересах или от имени иной о</w:t>
      </w:r>
      <w:r w:rsidRPr="00806E9A">
        <w:rPr>
          <w:rFonts w:ascii="Times New Roman" w:hAnsi="Times New Roman"/>
          <w:color w:val="000000" w:themeColor="text1"/>
          <w:szCs w:val="24"/>
        </w:rPr>
        <w:t>рганизации, а также о случаях совершения коррупционных правонарушений работниками, контрагентами организации или иными лицами;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организация работы по заполнению и рассмотрению деклараций о конфликте интересов;</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организация мероприятий по вопросам профилактики и противодействия коррупции;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индивидуальное консультирование работников;</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участие в организации антикоррупционной пропаганды;</w:t>
      </w:r>
    </w:p>
    <w:p w:rsidR="00A06C2B" w:rsidRPr="00806E9A" w:rsidRDefault="00187196" w:rsidP="00164106">
      <w:pPr>
        <w:ind w:firstLine="709"/>
        <w:rPr>
          <w:rFonts w:ascii="Times New Roman" w:hAnsi="Times New Roman"/>
          <w:color w:val="000000" w:themeColor="text1"/>
          <w:szCs w:val="24"/>
        </w:rPr>
      </w:pPr>
      <w:r w:rsidRPr="00806E9A">
        <w:rPr>
          <w:rFonts w:ascii="Times New Roman" w:hAnsi="Times New Roman"/>
          <w:color w:val="000000" w:themeColor="text1"/>
          <w:szCs w:val="24"/>
        </w:rPr>
        <w:t xml:space="preserve">- проведение оценки результатов антикоррупционной работы и подготовка соответствующих отчетных материалов для </w:t>
      </w:r>
      <w:r w:rsidR="00632551">
        <w:rPr>
          <w:rFonts w:ascii="Times New Roman" w:hAnsi="Times New Roman"/>
          <w:color w:val="000000" w:themeColor="text1"/>
          <w:szCs w:val="24"/>
        </w:rPr>
        <w:t>заведующего.</w:t>
      </w:r>
    </w:p>
    <w:p w:rsidR="00A06C2B" w:rsidRPr="00806E9A" w:rsidRDefault="00632551" w:rsidP="00632551">
      <w:pPr>
        <w:pStyle w:val="11"/>
        <w:spacing w:before="0" w:after="0"/>
        <w:ind w:firstLine="709"/>
        <w:rPr>
          <w:rFonts w:ascii="Times New Roman" w:hAnsi="Times New Roman"/>
          <w:color w:val="000000" w:themeColor="text1"/>
          <w:szCs w:val="24"/>
        </w:rPr>
      </w:pPr>
      <w:bookmarkStart w:id="6" w:name="sub_6"/>
      <w:r>
        <w:rPr>
          <w:rFonts w:ascii="Times New Roman" w:hAnsi="Times New Roman"/>
          <w:color w:val="000000" w:themeColor="text1"/>
          <w:szCs w:val="24"/>
        </w:rPr>
        <w:t>6. Обязанности работников и О</w:t>
      </w:r>
      <w:r w:rsidR="00187196" w:rsidRPr="00806E9A">
        <w:rPr>
          <w:rFonts w:ascii="Times New Roman" w:hAnsi="Times New Roman"/>
          <w:color w:val="000000" w:themeColor="text1"/>
          <w:szCs w:val="24"/>
        </w:rPr>
        <w:t>рганизации, связанные с предупреждением и противодействием коррупции</w:t>
      </w:r>
      <w:bookmarkEnd w:id="6"/>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6.1. Все работники вне зависимости от должности и стажа работы в Организации в связи с исполнением своих должностных обязанностей должны:</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руководствоваться положениями настоящей Политики и неукоснительно соблюдать ее принципы и требования;</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воздерживаться от совершения и (или) участия в совершении коррупционных правонарушений в интересах или от имени Организации;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xml:space="preserve">- незамедлительно информировать </w:t>
      </w:r>
      <w:r w:rsidR="00632551">
        <w:rPr>
          <w:rFonts w:ascii="Times New Roman" w:hAnsi="Times New Roman"/>
          <w:color w:val="000000" w:themeColor="text1"/>
          <w:szCs w:val="24"/>
        </w:rPr>
        <w:t>заведующего</w:t>
      </w:r>
      <w:r w:rsidRPr="00806E9A">
        <w:rPr>
          <w:rFonts w:ascii="Times New Roman" w:hAnsi="Times New Roman"/>
          <w:color w:val="000000" w:themeColor="text1"/>
          <w:szCs w:val="24"/>
        </w:rPr>
        <w:t>/лицо, ответственное за реализацию Антикоррупционной политики/ Организации о случаях склонения работника к совершению коррупционных правонарушений;</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xml:space="preserve">- незамедлительно информировать </w:t>
      </w:r>
      <w:r w:rsidR="00632551">
        <w:rPr>
          <w:rFonts w:ascii="Times New Roman" w:hAnsi="Times New Roman"/>
          <w:color w:val="000000" w:themeColor="text1"/>
          <w:szCs w:val="24"/>
        </w:rPr>
        <w:t>заведующего</w:t>
      </w:r>
      <w:r w:rsidRPr="00806E9A">
        <w:rPr>
          <w:rFonts w:ascii="Times New Roman" w:hAnsi="Times New Roman"/>
          <w:color w:val="000000" w:themeColor="text1"/>
          <w:szCs w:val="24"/>
        </w:rPr>
        <w:t>/лицо, ответственное за реализацию Антикоррупционной политики/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A06C2B" w:rsidRPr="00806E9A" w:rsidRDefault="00187196" w:rsidP="00632551">
      <w:pPr>
        <w:ind w:firstLine="709"/>
        <w:rPr>
          <w:rFonts w:ascii="Times New Roman" w:hAnsi="Times New Roman"/>
          <w:color w:val="000000" w:themeColor="text1"/>
          <w:szCs w:val="24"/>
        </w:rPr>
      </w:pPr>
      <w:r w:rsidRPr="00806E9A">
        <w:rPr>
          <w:rFonts w:ascii="Times New Roman" w:hAnsi="Times New Roman"/>
          <w:color w:val="000000" w:themeColor="text1"/>
          <w:szCs w:val="24"/>
        </w:rPr>
        <w:t xml:space="preserve">- сообщить </w:t>
      </w:r>
      <w:r w:rsidR="00632551">
        <w:rPr>
          <w:rFonts w:ascii="Times New Roman" w:hAnsi="Times New Roman"/>
          <w:color w:val="000000" w:themeColor="text1"/>
          <w:szCs w:val="24"/>
        </w:rPr>
        <w:t xml:space="preserve">заведующему </w:t>
      </w:r>
      <w:r w:rsidRPr="00806E9A">
        <w:rPr>
          <w:rFonts w:ascii="Times New Roman" w:hAnsi="Times New Roman"/>
          <w:color w:val="000000" w:themeColor="text1"/>
          <w:szCs w:val="24"/>
        </w:rPr>
        <w:t>или иному ответственному лицу о возможности возникновения либо возникшем у работника конфликте интересов</w:t>
      </w:r>
      <w:r w:rsidR="00632551">
        <w:rPr>
          <w:rFonts w:ascii="Times New Roman" w:hAnsi="Times New Roman"/>
          <w:color w:val="000000" w:themeColor="text1"/>
          <w:szCs w:val="24"/>
        </w:rPr>
        <w:t>.</w:t>
      </w:r>
    </w:p>
    <w:p w:rsidR="00A06C2B" w:rsidRPr="00806E9A" w:rsidRDefault="00632551" w:rsidP="00164106">
      <w:pPr>
        <w:pStyle w:val="11"/>
        <w:spacing w:before="0" w:after="0"/>
        <w:ind w:firstLine="709"/>
        <w:rPr>
          <w:rFonts w:ascii="Times New Roman" w:hAnsi="Times New Roman"/>
          <w:color w:val="000000" w:themeColor="text1"/>
          <w:szCs w:val="24"/>
        </w:rPr>
      </w:pPr>
      <w:bookmarkStart w:id="7" w:name="sub_7"/>
      <w:r>
        <w:rPr>
          <w:rFonts w:ascii="Times New Roman" w:hAnsi="Times New Roman"/>
          <w:color w:val="000000" w:themeColor="text1"/>
          <w:szCs w:val="24"/>
        </w:rPr>
        <w:t>7. Реализуемые О</w:t>
      </w:r>
      <w:r w:rsidR="00187196" w:rsidRPr="00806E9A">
        <w:rPr>
          <w:rFonts w:ascii="Times New Roman" w:hAnsi="Times New Roman"/>
          <w:color w:val="000000" w:themeColor="text1"/>
          <w:szCs w:val="24"/>
        </w:rPr>
        <w:t>рганизацией антикоррупционные мероприятия</w:t>
      </w:r>
      <w:bookmarkEnd w:id="7"/>
    </w:p>
    <w:tbl>
      <w:tblPr>
        <w:tblW w:w="0" w:type="auto"/>
        <w:tblInd w:w="8" w:type="dxa"/>
        <w:tblLayout w:type="fixed"/>
        <w:tblCellMar>
          <w:left w:w="0" w:type="dxa"/>
          <w:right w:w="0" w:type="dxa"/>
        </w:tblCellMar>
        <w:tblLook w:val="0000" w:firstRow="0" w:lastRow="0" w:firstColumn="0" w:lastColumn="0" w:noHBand="0" w:noVBand="0"/>
      </w:tblPr>
      <w:tblGrid>
        <w:gridCol w:w="3080"/>
        <w:gridCol w:w="7148"/>
      </w:tblGrid>
      <w:tr w:rsidR="00A06C2B" w:rsidRPr="00806E9A">
        <w:tc>
          <w:tcPr>
            <w:tcW w:w="3080" w:type="dxa"/>
            <w:tcBorders>
              <w:top w:val="single" w:sz="6" w:space="0" w:color="000000"/>
              <w:left w:val="single" w:sz="6" w:space="0" w:color="000000"/>
              <w:bottom w:val="single" w:sz="6" w:space="0" w:color="000000"/>
            </w:tcBorders>
          </w:tcPr>
          <w:p w:rsidR="00A06C2B" w:rsidRPr="00806E9A" w:rsidRDefault="00187196" w:rsidP="00806E9A">
            <w:pPr>
              <w:pStyle w:val="af1"/>
              <w:ind w:firstLine="709"/>
              <w:jc w:val="center"/>
              <w:rPr>
                <w:rFonts w:ascii="Times New Roman" w:hAnsi="Times New Roman"/>
                <w:color w:val="000000" w:themeColor="text1"/>
                <w:szCs w:val="24"/>
              </w:rPr>
            </w:pPr>
            <w:r w:rsidRPr="00806E9A">
              <w:rPr>
                <w:rFonts w:ascii="Times New Roman" w:hAnsi="Times New Roman"/>
                <w:color w:val="000000" w:themeColor="text1"/>
                <w:szCs w:val="24"/>
              </w:rPr>
              <w:t>Направление</w:t>
            </w:r>
          </w:p>
        </w:tc>
        <w:tc>
          <w:tcPr>
            <w:tcW w:w="7148" w:type="dxa"/>
            <w:tcBorders>
              <w:top w:val="single" w:sz="6" w:space="0" w:color="000000"/>
              <w:left w:val="single" w:sz="6" w:space="0" w:color="000000"/>
              <w:bottom w:val="single" w:sz="6" w:space="0" w:color="000000"/>
              <w:right w:val="single" w:sz="6" w:space="0" w:color="000000"/>
            </w:tcBorders>
          </w:tcPr>
          <w:p w:rsidR="00A06C2B" w:rsidRPr="00806E9A" w:rsidRDefault="00187196" w:rsidP="00806E9A">
            <w:pPr>
              <w:pStyle w:val="af1"/>
              <w:ind w:firstLine="709"/>
              <w:jc w:val="center"/>
              <w:rPr>
                <w:rFonts w:ascii="Times New Roman" w:hAnsi="Times New Roman"/>
                <w:color w:val="000000" w:themeColor="text1"/>
                <w:szCs w:val="24"/>
              </w:rPr>
            </w:pPr>
            <w:r w:rsidRPr="00806E9A">
              <w:rPr>
                <w:rFonts w:ascii="Times New Roman" w:hAnsi="Times New Roman"/>
                <w:color w:val="000000" w:themeColor="text1"/>
                <w:szCs w:val="24"/>
              </w:rPr>
              <w:t>Мероприятие</w:t>
            </w:r>
          </w:p>
        </w:tc>
      </w:tr>
      <w:tr w:rsidR="00632551" w:rsidRPr="00806E9A" w:rsidTr="007A2C23">
        <w:tc>
          <w:tcPr>
            <w:tcW w:w="3080" w:type="dxa"/>
            <w:vMerge w:val="restart"/>
            <w:tcBorders>
              <w:left w:val="single" w:sz="6" w:space="0" w:color="000000"/>
            </w:tcBorders>
          </w:tcPr>
          <w:p w:rsidR="00632551" w:rsidRPr="00806E9A" w:rsidRDefault="00632551" w:rsidP="00ED23B1">
            <w:pPr>
              <w:pStyle w:val="af2"/>
              <w:rPr>
                <w:rFonts w:ascii="Times New Roman" w:hAnsi="Times New Roman"/>
                <w:color w:val="000000" w:themeColor="text1"/>
                <w:szCs w:val="24"/>
              </w:rPr>
            </w:pPr>
            <w:r w:rsidRPr="00806E9A">
              <w:rPr>
                <w:rFonts w:ascii="Times New Roman" w:hAnsi="Times New Roman"/>
                <w:color w:val="000000" w:themeColor="text1"/>
                <w:szCs w:val="24"/>
              </w:rPr>
              <w:t>Нормативное обеспечение, закрепление стандартов поведения и декларация намерений</w:t>
            </w:r>
          </w:p>
        </w:tc>
        <w:tc>
          <w:tcPr>
            <w:tcW w:w="7148" w:type="dxa"/>
            <w:tcBorders>
              <w:left w:val="single" w:sz="6" w:space="0" w:color="000000"/>
              <w:bottom w:val="single" w:sz="6" w:space="0" w:color="000000"/>
              <w:right w:val="single" w:sz="6" w:space="0" w:color="000000"/>
            </w:tcBorders>
          </w:tcPr>
          <w:p w:rsidR="00632551" w:rsidRPr="00806E9A" w:rsidRDefault="00632551" w:rsidP="00632551">
            <w:pPr>
              <w:pStyle w:val="af2"/>
              <w:rPr>
                <w:rFonts w:ascii="Times New Roman" w:hAnsi="Times New Roman"/>
                <w:color w:val="000000" w:themeColor="text1"/>
                <w:szCs w:val="24"/>
              </w:rPr>
            </w:pPr>
            <w:r w:rsidRPr="00806E9A">
              <w:rPr>
                <w:rFonts w:ascii="Times New Roman" w:hAnsi="Times New Roman"/>
                <w:color w:val="000000" w:themeColor="text1"/>
                <w:szCs w:val="24"/>
              </w:rPr>
              <w:t>Разработка и принятие кодекса этики и с</w:t>
            </w:r>
            <w:r w:rsidR="00ED23B1">
              <w:rPr>
                <w:rFonts w:ascii="Times New Roman" w:hAnsi="Times New Roman"/>
                <w:color w:val="000000" w:themeColor="text1"/>
                <w:szCs w:val="24"/>
              </w:rPr>
              <w:t>лужебного поведения работников О</w:t>
            </w:r>
            <w:r w:rsidRPr="00806E9A">
              <w:rPr>
                <w:rFonts w:ascii="Times New Roman" w:hAnsi="Times New Roman"/>
                <w:color w:val="000000" w:themeColor="text1"/>
                <w:szCs w:val="24"/>
              </w:rPr>
              <w:t>рганизации</w:t>
            </w:r>
          </w:p>
        </w:tc>
      </w:tr>
      <w:tr w:rsidR="00632551" w:rsidRPr="00806E9A" w:rsidTr="007A2C23">
        <w:tc>
          <w:tcPr>
            <w:tcW w:w="3080" w:type="dxa"/>
            <w:vMerge/>
            <w:tcBorders>
              <w:left w:val="single" w:sz="6" w:space="0" w:color="000000"/>
            </w:tcBorders>
          </w:tcPr>
          <w:p w:rsidR="00632551" w:rsidRPr="00806E9A" w:rsidRDefault="00632551" w:rsidP="00806E9A">
            <w:pPr>
              <w:pStyle w:val="af1"/>
              <w:ind w:firstLine="709"/>
              <w:rPr>
                <w:rFonts w:ascii="Times New Roman" w:hAnsi="Times New Roman"/>
                <w:color w:val="000000" w:themeColor="text1"/>
                <w:szCs w:val="24"/>
              </w:rPr>
            </w:pPr>
          </w:p>
        </w:tc>
        <w:tc>
          <w:tcPr>
            <w:tcW w:w="7148" w:type="dxa"/>
            <w:tcBorders>
              <w:left w:val="single" w:sz="6" w:space="0" w:color="000000"/>
              <w:bottom w:val="single" w:sz="6" w:space="0" w:color="000000"/>
              <w:right w:val="single" w:sz="6" w:space="0" w:color="000000"/>
            </w:tcBorders>
          </w:tcPr>
          <w:p w:rsidR="00632551" w:rsidRPr="00806E9A" w:rsidRDefault="00632551" w:rsidP="00ED23B1">
            <w:pPr>
              <w:pStyle w:val="af2"/>
              <w:rPr>
                <w:rFonts w:ascii="Times New Roman" w:hAnsi="Times New Roman"/>
                <w:color w:val="000000" w:themeColor="text1"/>
                <w:szCs w:val="24"/>
              </w:rPr>
            </w:pPr>
            <w:r w:rsidRPr="00806E9A">
              <w:rPr>
                <w:rFonts w:ascii="Times New Roman" w:hAnsi="Times New Roman"/>
                <w:color w:val="000000" w:themeColor="text1"/>
                <w:szCs w:val="24"/>
              </w:rPr>
              <w:t>Разработка и внедрение положения о конфликте интересов, декларации о конфликте интересов</w:t>
            </w:r>
          </w:p>
        </w:tc>
      </w:tr>
      <w:tr w:rsidR="00632551" w:rsidRPr="00806E9A" w:rsidTr="007A2C23">
        <w:tc>
          <w:tcPr>
            <w:tcW w:w="3080" w:type="dxa"/>
            <w:vMerge/>
            <w:tcBorders>
              <w:left w:val="single" w:sz="6" w:space="0" w:color="000000"/>
            </w:tcBorders>
          </w:tcPr>
          <w:p w:rsidR="00632551" w:rsidRPr="00806E9A" w:rsidRDefault="00632551" w:rsidP="00806E9A">
            <w:pPr>
              <w:pStyle w:val="af1"/>
              <w:ind w:firstLine="709"/>
              <w:rPr>
                <w:rFonts w:ascii="Times New Roman" w:hAnsi="Times New Roman"/>
                <w:color w:val="000000" w:themeColor="text1"/>
                <w:szCs w:val="24"/>
              </w:rPr>
            </w:pPr>
          </w:p>
        </w:tc>
        <w:tc>
          <w:tcPr>
            <w:tcW w:w="7148" w:type="dxa"/>
            <w:tcBorders>
              <w:left w:val="single" w:sz="6" w:space="0" w:color="000000"/>
              <w:bottom w:val="single" w:sz="6" w:space="0" w:color="000000"/>
              <w:right w:val="single" w:sz="6" w:space="0" w:color="000000"/>
            </w:tcBorders>
          </w:tcPr>
          <w:p w:rsidR="00632551" w:rsidRPr="00806E9A" w:rsidRDefault="00ED23B1" w:rsidP="00ED23B1">
            <w:pPr>
              <w:pStyle w:val="af2"/>
              <w:rPr>
                <w:rFonts w:ascii="Times New Roman" w:hAnsi="Times New Roman"/>
                <w:color w:val="000000" w:themeColor="text1"/>
                <w:szCs w:val="24"/>
              </w:rPr>
            </w:pPr>
            <w:r>
              <w:rPr>
                <w:rFonts w:ascii="Times New Roman" w:hAnsi="Times New Roman"/>
                <w:color w:val="000000" w:themeColor="text1"/>
                <w:szCs w:val="24"/>
              </w:rPr>
              <w:t>Р</w:t>
            </w:r>
            <w:r w:rsidR="00632551" w:rsidRPr="00806E9A">
              <w:rPr>
                <w:rFonts w:ascii="Times New Roman" w:hAnsi="Times New Roman"/>
                <w:color w:val="000000" w:themeColor="text1"/>
                <w:szCs w:val="24"/>
              </w:rPr>
              <w:t>азработка и принятие правил, регламентирующих вопросы обмена деловыми подарками и знаками делового гостеприимства</w:t>
            </w:r>
          </w:p>
        </w:tc>
      </w:tr>
      <w:tr w:rsidR="00632551" w:rsidRPr="00806E9A" w:rsidTr="007A2C23">
        <w:tc>
          <w:tcPr>
            <w:tcW w:w="3080" w:type="dxa"/>
            <w:vMerge/>
            <w:tcBorders>
              <w:left w:val="single" w:sz="6" w:space="0" w:color="000000"/>
            </w:tcBorders>
          </w:tcPr>
          <w:p w:rsidR="00632551" w:rsidRPr="00806E9A" w:rsidRDefault="00632551" w:rsidP="00806E9A">
            <w:pPr>
              <w:pStyle w:val="af1"/>
              <w:ind w:firstLine="709"/>
              <w:rPr>
                <w:rFonts w:ascii="Times New Roman" w:hAnsi="Times New Roman"/>
                <w:color w:val="000000" w:themeColor="text1"/>
                <w:szCs w:val="24"/>
              </w:rPr>
            </w:pPr>
          </w:p>
        </w:tc>
        <w:tc>
          <w:tcPr>
            <w:tcW w:w="7148" w:type="dxa"/>
            <w:tcBorders>
              <w:left w:val="single" w:sz="6" w:space="0" w:color="000000"/>
              <w:bottom w:val="single" w:sz="6" w:space="0" w:color="000000"/>
              <w:right w:val="single" w:sz="6" w:space="0" w:color="000000"/>
            </w:tcBorders>
          </w:tcPr>
          <w:p w:rsidR="00632551" w:rsidRPr="00806E9A" w:rsidRDefault="00ED23B1" w:rsidP="00ED23B1">
            <w:pPr>
              <w:pStyle w:val="af2"/>
              <w:rPr>
                <w:rFonts w:ascii="Times New Roman" w:hAnsi="Times New Roman"/>
                <w:color w:val="000000" w:themeColor="text1"/>
                <w:szCs w:val="24"/>
              </w:rPr>
            </w:pPr>
            <w:r w:rsidRPr="00806E9A">
              <w:rPr>
                <w:rFonts w:ascii="Times New Roman" w:hAnsi="Times New Roman"/>
                <w:color w:val="000000" w:themeColor="text1"/>
                <w:szCs w:val="24"/>
              </w:rPr>
              <w:t>Введение в договоры, связанные с хозяйственной деятельностью организации, стандартной антикоррупционной оговорки</w:t>
            </w:r>
          </w:p>
        </w:tc>
      </w:tr>
      <w:tr w:rsidR="00632551" w:rsidRPr="00806E9A" w:rsidTr="007A2C23">
        <w:tc>
          <w:tcPr>
            <w:tcW w:w="3080" w:type="dxa"/>
            <w:vMerge/>
            <w:tcBorders>
              <w:left w:val="single" w:sz="6" w:space="0" w:color="000000"/>
            </w:tcBorders>
          </w:tcPr>
          <w:p w:rsidR="00632551" w:rsidRPr="00806E9A" w:rsidRDefault="00632551" w:rsidP="00806E9A">
            <w:pPr>
              <w:pStyle w:val="af1"/>
              <w:ind w:firstLine="709"/>
              <w:rPr>
                <w:rFonts w:ascii="Times New Roman" w:hAnsi="Times New Roman"/>
                <w:color w:val="000000" w:themeColor="text1"/>
                <w:szCs w:val="24"/>
              </w:rPr>
            </w:pPr>
          </w:p>
        </w:tc>
        <w:tc>
          <w:tcPr>
            <w:tcW w:w="7148" w:type="dxa"/>
            <w:tcBorders>
              <w:left w:val="single" w:sz="6" w:space="0" w:color="000000"/>
              <w:bottom w:val="single" w:sz="6" w:space="0" w:color="000000"/>
              <w:right w:val="single" w:sz="6" w:space="0" w:color="000000"/>
            </w:tcBorders>
          </w:tcPr>
          <w:p w:rsidR="00632551" w:rsidRPr="00806E9A" w:rsidRDefault="00ED23B1" w:rsidP="00ED23B1">
            <w:pPr>
              <w:pStyle w:val="af2"/>
              <w:rPr>
                <w:rFonts w:ascii="Times New Roman" w:hAnsi="Times New Roman"/>
                <w:color w:val="000000" w:themeColor="text1"/>
                <w:szCs w:val="24"/>
              </w:rPr>
            </w:pPr>
            <w:r w:rsidRPr="00806E9A">
              <w:rPr>
                <w:rFonts w:ascii="Times New Roman" w:hAnsi="Times New Roman"/>
                <w:color w:val="000000" w:themeColor="text1"/>
                <w:szCs w:val="24"/>
              </w:rPr>
              <w:t>Введение антикоррупционных положений в трудовые договора работников</w:t>
            </w:r>
          </w:p>
        </w:tc>
      </w:tr>
      <w:tr w:rsidR="00DA6FB4" w:rsidRPr="00806E9A" w:rsidTr="003C10BA">
        <w:tc>
          <w:tcPr>
            <w:tcW w:w="3080" w:type="dxa"/>
            <w:vMerge w:val="restart"/>
            <w:tcBorders>
              <w:left w:val="single" w:sz="6" w:space="0" w:color="000000"/>
            </w:tcBorders>
          </w:tcPr>
          <w:p w:rsidR="00DA6FB4" w:rsidRPr="00806E9A" w:rsidRDefault="00DA6FB4" w:rsidP="00ED23B1">
            <w:pPr>
              <w:pStyle w:val="af2"/>
              <w:rPr>
                <w:rFonts w:ascii="Times New Roman" w:hAnsi="Times New Roman"/>
                <w:color w:val="000000" w:themeColor="text1"/>
                <w:szCs w:val="24"/>
              </w:rPr>
            </w:pPr>
            <w:r w:rsidRPr="00806E9A">
              <w:rPr>
                <w:rFonts w:ascii="Times New Roman" w:hAnsi="Times New Roman"/>
                <w:color w:val="000000" w:themeColor="text1"/>
                <w:szCs w:val="24"/>
              </w:rPr>
              <w:t xml:space="preserve">Разработка и введение специальных </w:t>
            </w:r>
            <w:r w:rsidRPr="00806E9A">
              <w:rPr>
                <w:rFonts w:ascii="Times New Roman" w:hAnsi="Times New Roman"/>
                <w:color w:val="000000" w:themeColor="text1"/>
                <w:szCs w:val="24"/>
              </w:rPr>
              <w:lastRenderedPageBreak/>
              <w:t>антикоррупционных процедур</w:t>
            </w:r>
          </w:p>
        </w:tc>
        <w:tc>
          <w:tcPr>
            <w:tcW w:w="7148" w:type="dxa"/>
            <w:tcBorders>
              <w:left w:val="single" w:sz="6" w:space="0" w:color="000000"/>
              <w:bottom w:val="single" w:sz="6" w:space="0" w:color="000000"/>
              <w:right w:val="single" w:sz="6" w:space="0" w:color="000000"/>
            </w:tcBorders>
          </w:tcPr>
          <w:p w:rsidR="00DA6FB4" w:rsidRPr="00806E9A" w:rsidRDefault="00DA6FB4" w:rsidP="00ED23B1">
            <w:pPr>
              <w:pStyle w:val="af2"/>
              <w:rPr>
                <w:rFonts w:ascii="Times New Roman" w:hAnsi="Times New Roman"/>
                <w:color w:val="000000" w:themeColor="text1"/>
                <w:szCs w:val="24"/>
              </w:rPr>
            </w:pPr>
            <w:r w:rsidRPr="00806E9A">
              <w:rPr>
                <w:rFonts w:ascii="Times New Roman" w:hAnsi="Times New Roman"/>
                <w:color w:val="000000" w:themeColor="text1"/>
                <w:szCs w:val="24"/>
              </w:rPr>
              <w:lastRenderedPageBreak/>
              <w:t xml:space="preserve">Введение процедуры информирования работниками </w:t>
            </w:r>
            <w:r>
              <w:rPr>
                <w:rFonts w:ascii="Times New Roman" w:hAnsi="Times New Roman"/>
                <w:color w:val="000000" w:themeColor="text1"/>
                <w:szCs w:val="24"/>
              </w:rPr>
              <w:t xml:space="preserve">заведующего </w:t>
            </w:r>
            <w:r w:rsidRPr="00806E9A">
              <w:rPr>
                <w:rFonts w:ascii="Times New Roman" w:hAnsi="Times New Roman"/>
                <w:color w:val="000000" w:themeColor="text1"/>
                <w:szCs w:val="24"/>
              </w:rPr>
              <w:t xml:space="preserve">о случаях склонения их к совершению коррупционных нарушений и </w:t>
            </w:r>
            <w:r w:rsidRPr="00806E9A">
              <w:rPr>
                <w:rFonts w:ascii="Times New Roman" w:hAnsi="Times New Roman"/>
                <w:color w:val="000000" w:themeColor="text1"/>
                <w:szCs w:val="24"/>
              </w:rPr>
              <w:lastRenderedPageBreak/>
              <w:t>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A6FB4" w:rsidRPr="00806E9A" w:rsidTr="003C10BA">
        <w:tc>
          <w:tcPr>
            <w:tcW w:w="3080" w:type="dxa"/>
            <w:vMerge/>
            <w:tcBorders>
              <w:left w:val="single" w:sz="6" w:space="0" w:color="000000"/>
            </w:tcBorders>
          </w:tcPr>
          <w:p w:rsidR="00DA6FB4" w:rsidRPr="00806E9A" w:rsidRDefault="00DA6FB4" w:rsidP="00806E9A">
            <w:pPr>
              <w:pStyle w:val="af1"/>
              <w:ind w:firstLine="709"/>
              <w:rPr>
                <w:rFonts w:ascii="Times New Roman" w:hAnsi="Times New Roman"/>
                <w:color w:val="000000" w:themeColor="text1"/>
                <w:szCs w:val="24"/>
              </w:rPr>
            </w:pPr>
          </w:p>
        </w:tc>
        <w:tc>
          <w:tcPr>
            <w:tcW w:w="7148" w:type="dxa"/>
            <w:tcBorders>
              <w:left w:val="single" w:sz="6" w:space="0" w:color="000000"/>
              <w:bottom w:val="single" w:sz="6" w:space="0" w:color="000000"/>
              <w:right w:val="single" w:sz="6" w:space="0" w:color="000000"/>
            </w:tcBorders>
          </w:tcPr>
          <w:p w:rsidR="00DA6FB4" w:rsidRPr="00806E9A" w:rsidRDefault="00DA6FB4" w:rsidP="00ED23B1">
            <w:pPr>
              <w:pStyle w:val="af2"/>
              <w:rPr>
                <w:rFonts w:ascii="Times New Roman" w:hAnsi="Times New Roman"/>
                <w:color w:val="000000" w:themeColor="text1"/>
                <w:szCs w:val="24"/>
              </w:rPr>
            </w:pPr>
            <w:r w:rsidRPr="00806E9A">
              <w:rPr>
                <w:rFonts w:ascii="Times New Roman" w:hAnsi="Times New Roman"/>
                <w:color w:val="000000" w:themeColor="text1"/>
                <w:szCs w:val="24"/>
              </w:rPr>
              <w:t xml:space="preserve">Введение процедуры информирования </w:t>
            </w:r>
            <w:r>
              <w:rPr>
                <w:rFonts w:ascii="Times New Roman" w:hAnsi="Times New Roman"/>
                <w:color w:val="000000" w:themeColor="text1"/>
                <w:szCs w:val="24"/>
              </w:rPr>
              <w:t xml:space="preserve">заведующего </w:t>
            </w:r>
            <w:r w:rsidRPr="00806E9A">
              <w:rPr>
                <w:rFonts w:ascii="Times New Roman" w:hAnsi="Times New Roman"/>
                <w:color w:val="000000" w:themeColor="text1"/>
                <w:szCs w:val="24"/>
              </w:rPr>
              <w:t>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A6FB4" w:rsidRPr="00806E9A" w:rsidTr="003C10BA">
        <w:tc>
          <w:tcPr>
            <w:tcW w:w="3080" w:type="dxa"/>
            <w:vMerge/>
            <w:tcBorders>
              <w:left w:val="single" w:sz="6" w:space="0" w:color="000000"/>
            </w:tcBorders>
          </w:tcPr>
          <w:p w:rsidR="00DA6FB4" w:rsidRPr="00806E9A" w:rsidRDefault="00DA6FB4" w:rsidP="00806E9A">
            <w:pPr>
              <w:pStyle w:val="af1"/>
              <w:ind w:firstLine="709"/>
              <w:rPr>
                <w:rFonts w:ascii="Times New Roman" w:hAnsi="Times New Roman"/>
                <w:color w:val="000000" w:themeColor="text1"/>
                <w:szCs w:val="24"/>
              </w:rPr>
            </w:pPr>
          </w:p>
        </w:tc>
        <w:tc>
          <w:tcPr>
            <w:tcW w:w="7148" w:type="dxa"/>
            <w:tcBorders>
              <w:left w:val="single" w:sz="6" w:space="0" w:color="000000"/>
              <w:bottom w:val="single" w:sz="6" w:space="0" w:color="000000"/>
              <w:right w:val="single" w:sz="6" w:space="0" w:color="000000"/>
            </w:tcBorders>
          </w:tcPr>
          <w:p w:rsidR="00DA6FB4" w:rsidRPr="00806E9A" w:rsidRDefault="00DA6FB4" w:rsidP="00DA6FB4">
            <w:pPr>
              <w:pStyle w:val="af2"/>
              <w:rPr>
                <w:rFonts w:ascii="Times New Roman" w:hAnsi="Times New Roman"/>
                <w:color w:val="000000" w:themeColor="text1"/>
                <w:szCs w:val="24"/>
              </w:rPr>
            </w:pPr>
            <w:r w:rsidRPr="00806E9A">
              <w:rPr>
                <w:rFonts w:ascii="Times New Roman" w:hAnsi="Times New Roman"/>
                <w:color w:val="000000" w:themeColor="text1"/>
                <w:szCs w:val="24"/>
              </w:rPr>
              <w:t xml:space="preserve">Введение процедуры информирования работниками </w:t>
            </w:r>
            <w:r>
              <w:rPr>
                <w:rFonts w:ascii="Times New Roman" w:hAnsi="Times New Roman"/>
                <w:color w:val="000000" w:themeColor="text1"/>
                <w:szCs w:val="24"/>
              </w:rPr>
              <w:t xml:space="preserve">заведующего </w:t>
            </w:r>
            <w:r w:rsidRPr="00806E9A">
              <w:rPr>
                <w:rFonts w:ascii="Times New Roman" w:hAnsi="Times New Roman"/>
                <w:color w:val="000000" w:themeColor="text1"/>
                <w:szCs w:val="24"/>
              </w:rPr>
              <w:t>о возникновении конфликта интересов и порядка урегулирования выявленного конфликта интересов</w:t>
            </w:r>
          </w:p>
        </w:tc>
      </w:tr>
      <w:tr w:rsidR="00DA6FB4" w:rsidRPr="00806E9A" w:rsidTr="003C10BA">
        <w:tc>
          <w:tcPr>
            <w:tcW w:w="3080" w:type="dxa"/>
            <w:vMerge/>
            <w:tcBorders>
              <w:left w:val="single" w:sz="6" w:space="0" w:color="000000"/>
            </w:tcBorders>
          </w:tcPr>
          <w:p w:rsidR="00DA6FB4" w:rsidRPr="00806E9A" w:rsidRDefault="00DA6FB4" w:rsidP="00806E9A">
            <w:pPr>
              <w:pStyle w:val="af1"/>
              <w:ind w:firstLine="709"/>
              <w:rPr>
                <w:rFonts w:ascii="Times New Roman" w:hAnsi="Times New Roman"/>
                <w:color w:val="000000" w:themeColor="text1"/>
                <w:szCs w:val="24"/>
              </w:rPr>
            </w:pPr>
          </w:p>
        </w:tc>
        <w:tc>
          <w:tcPr>
            <w:tcW w:w="7148" w:type="dxa"/>
            <w:tcBorders>
              <w:left w:val="single" w:sz="6" w:space="0" w:color="000000"/>
              <w:bottom w:val="single" w:sz="6" w:space="0" w:color="000000"/>
              <w:right w:val="single" w:sz="6" w:space="0" w:color="000000"/>
            </w:tcBorders>
          </w:tcPr>
          <w:p w:rsidR="00DA6FB4" w:rsidRPr="00806E9A" w:rsidRDefault="00DA6FB4" w:rsidP="00DA6FB4">
            <w:pPr>
              <w:pStyle w:val="af2"/>
              <w:rPr>
                <w:rFonts w:ascii="Times New Roman" w:hAnsi="Times New Roman"/>
                <w:color w:val="000000" w:themeColor="text1"/>
                <w:szCs w:val="24"/>
              </w:rPr>
            </w:pPr>
            <w:r w:rsidRPr="00806E9A">
              <w:rPr>
                <w:rFonts w:ascii="Times New Roman" w:hAnsi="Times New Roman"/>
                <w:color w:val="000000" w:themeColor="text1"/>
                <w:szCs w:val="24"/>
              </w:rPr>
              <w:t xml:space="preserve">Введение процедур защиты работников, сообщивших о коррупционных </w:t>
            </w:r>
            <w:r>
              <w:rPr>
                <w:rFonts w:ascii="Times New Roman" w:hAnsi="Times New Roman"/>
                <w:color w:val="000000" w:themeColor="text1"/>
                <w:szCs w:val="24"/>
              </w:rPr>
              <w:t>правонарушениях в деятельности О</w:t>
            </w:r>
            <w:r w:rsidRPr="00806E9A">
              <w:rPr>
                <w:rFonts w:ascii="Times New Roman" w:hAnsi="Times New Roman"/>
                <w:color w:val="000000" w:themeColor="text1"/>
                <w:szCs w:val="24"/>
              </w:rPr>
              <w:t>рганизации, от формальных и неформальных санкций</w:t>
            </w:r>
          </w:p>
        </w:tc>
      </w:tr>
      <w:tr w:rsidR="00DA6FB4" w:rsidRPr="00806E9A">
        <w:tc>
          <w:tcPr>
            <w:tcW w:w="3080" w:type="dxa"/>
            <w:vMerge/>
            <w:tcBorders>
              <w:left w:val="single" w:sz="6" w:space="0" w:color="000000"/>
              <w:bottom w:val="single" w:sz="6" w:space="0" w:color="000000"/>
            </w:tcBorders>
          </w:tcPr>
          <w:p w:rsidR="00DA6FB4" w:rsidRPr="00806E9A" w:rsidRDefault="00DA6FB4" w:rsidP="00806E9A">
            <w:pPr>
              <w:pStyle w:val="af1"/>
              <w:ind w:firstLine="709"/>
              <w:rPr>
                <w:rFonts w:ascii="Times New Roman" w:hAnsi="Times New Roman"/>
                <w:color w:val="000000" w:themeColor="text1"/>
                <w:szCs w:val="24"/>
              </w:rPr>
            </w:pPr>
          </w:p>
        </w:tc>
        <w:tc>
          <w:tcPr>
            <w:tcW w:w="7148" w:type="dxa"/>
            <w:tcBorders>
              <w:left w:val="single" w:sz="6" w:space="0" w:color="000000"/>
              <w:bottom w:val="single" w:sz="6" w:space="0" w:color="000000"/>
              <w:right w:val="single" w:sz="6" w:space="0" w:color="000000"/>
            </w:tcBorders>
          </w:tcPr>
          <w:p w:rsidR="00DA6FB4" w:rsidRPr="00806E9A" w:rsidRDefault="00DA6FB4" w:rsidP="00DA6FB4">
            <w:pPr>
              <w:pStyle w:val="af2"/>
              <w:rPr>
                <w:rFonts w:ascii="Times New Roman" w:hAnsi="Times New Roman"/>
                <w:color w:val="000000" w:themeColor="text1"/>
                <w:szCs w:val="24"/>
              </w:rPr>
            </w:pPr>
            <w:r w:rsidRPr="00806E9A">
              <w:rPr>
                <w:rFonts w:ascii="Times New Roman" w:hAnsi="Times New Roman"/>
                <w:color w:val="000000" w:themeColor="text1"/>
                <w:szCs w:val="24"/>
              </w:rPr>
              <w:t>Проведение периодической оценки коррупционных рисков в цел</w:t>
            </w:r>
            <w:r>
              <w:rPr>
                <w:rFonts w:ascii="Times New Roman" w:hAnsi="Times New Roman"/>
                <w:color w:val="000000" w:themeColor="text1"/>
                <w:szCs w:val="24"/>
              </w:rPr>
              <w:t>ях выявления сфер деятельности О</w:t>
            </w:r>
            <w:r w:rsidRPr="00806E9A">
              <w:rPr>
                <w:rFonts w:ascii="Times New Roman" w:hAnsi="Times New Roman"/>
                <w:color w:val="000000" w:themeColor="text1"/>
                <w:szCs w:val="24"/>
              </w:rPr>
              <w:t>рганизации, наиболее подверженных таким рискам, и разработки соответствующих антикоррупционных мер</w:t>
            </w:r>
          </w:p>
        </w:tc>
      </w:tr>
      <w:tr w:rsidR="00DA6FB4" w:rsidRPr="00806E9A" w:rsidTr="000D6756">
        <w:tc>
          <w:tcPr>
            <w:tcW w:w="3080" w:type="dxa"/>
            <w:vMerge w:val="restart"/>
            <w:tcBorders>
              <w:left w:val="single" w:sz="6" w:space="0" w:color="000000"/>
            </w:tcBorders>
          </w:tcPr>
          <w:p w:rsidR="00DA6FB4" w:rsidRPr="00806E9A" w:rsidRDefault="00DA6FB4" w:rsidP="00DA6FB4">
            <w:pPr>
              <w:pStyle w:val="af2"/>
              <w:rPr>
                <w:rFonts w:ascii="Times New Roman" w:hAnsi="Times New Roman"/>
                <w:color w:val="000000" w:themeColor="text1"/>
                <w:szCs w:val="24"/>
              </w:rPr>
            </w:pPr>
            <w:r w:rsidRPr="00806E9A">
              <w:rPr>
                <w:rFonts w:ascii="Times New Roman" w:hAnsi="Times New Roman"/>
                <w:color w:val="000000" w:themeColor="text1"/>
                <w:szCs w:val="24"/>
              </w:rPr>
              <w:t>Обучение и информирование работников</w:t>
            </w:r>
          </w:p>
        </w:tc>
        <w:tc>
          <w:tcPr>
            <w:tcW w:w="7148" w:type="dxa"/>
            <w:tcBorders>
              <w:left w:val="single" w:sz="6" w:space="0" w:color="000000"/>
              <w:bottom w:val="single" w:sz="6" w:space="0" w:color="000000"/>
              <w:right w:val="single" w:sz="6" w:space="0" w:color="000000"/>
            </w:tcBorders>
          </w:tcPr>
          <w:p w:rsidR="00DA6FB4" w:rsidRPr="00806E9A" w:rsidRDefault="00DA6FB4" w:rsidP="00DA6FB4">
            <w:pPr>
              <w:pStyle w:val="af2"/>
              <w:rPr>
                <w:rFonts w:ascii="Times New Roman" w:hAnsi="Times New Roman"/>
                <w:color w:val="000000" w:themeColor="text1"/>
                <w:szCs w:val="24"/>
              </w:rPr>
            </w:pPr>
            <w:r w:rsidRPr="00806E9A">
              <w:rPr>
                <w:rFonts w:ascii="Times New Roman" w:hAnsi="Times New Roman"/>
                <w:color w:val="000000" w:themeColor="text1"/>
                <w:szCs w:val="24"/>
              </w:rPr>
              <w:t xml:space="preserve">Ежегодное ознакомление работников под роспись с нормативными документами, регламентирующими вопросы предупреждения и противодействия </w:t>
            </w:r>
            <w:r>
              <w:rPr>
                <w:rFonts w:ascii="Times New Roman" w:hAnsi="Times New Roman"/>
                <w:color w:val="000000" w:themeColor="text1"/>
                <w:szCs w:val="24"/>
              </w:rPr>
              <w:t>коррупции в О</w:t>
            </w:r>
            <w:r w:rsidRPr="00806E9A">
              <w:rPr>
                <w:rFonts w:ascii="Times New Roman" w:hAnsi="Times New Roman"/>
                <w:color w:val="000000" w:themeColor="text1"/>
                <w:szCs w:val="24"/>
              </w:rPr>
              <w:t>рганизации</w:t>
            </w:r>
          </w:p>
        </w:tc>
      </w:tr>
      <w:tr w:rsidR="00DA6FB4" w:rsidRPr="00806E9A" w:rsidTr="000D6756">
        <w:tc>
          <w:tcPr>
            <w:tcW w:w="3080" w:type="dxa"/>
            <w:vMerge/>
            <w:tcBorders>
              <w:left w:val="single" w:sz="6" w:space="0" w:color="000000"/>
            </w:tcBorders>
          </w:tcPr>
          <w:p w:rsidR="00DA6FB4" w:rsidRPr="00806E9A" w:rsidRDefault="00DA6FB4" w:rsidP="00806E9A">
            <w:pPr>
              <w:pStyle w:val="af1"/>
              <w:ind w:firstLine="709"/>
              <w:rPr>
                <w:rFonts w:ascii="Times New Roman" w:hAnsi="Times New Roman"/>
                <w:color w:val="000000" w:themeColor="text1"/>
                <w:szCs w:val="24"/>
              </w:rPr>
            </w:pPr>
          </w:p>
        </w:tc>
        <w:tc>
          <w:tcPr>
            <w:tcW w:w="7148" w:type="dxa"/>
            <w:tcBorders>
              <w:left w:val="single" w:sz="6" w:space="0" w:color="000000"/>
              <w:bottom w:val="single" w:sz="6" w:space="0" w:color="000000"/>
              <w:right w:val="single" w:sz="6" w:space="0" w:color="000000"/>
            </w:tcBorders>
          </w:tcPr>
          <w:p w:rsidR="00DA6FB4" w:rsidRPr="00806E9A" w:rsidRDefault="00DA6FB4" w:rsidP="00DA6FB4">
            <w:pPr>
              <w:pStyle w:val="af2"/>
              <w:rPr>
                <w:rFonts w:ascii="Times New Roman" w:hAnsi="Times New Roman"/>
                <w:color w:val="000000" w:themeColor="text1"/>
                <w:szCs w:val="24"/>
              </w:rPr>
            </w:pPr>
            <w:r w:rsidRPr="00806E9A">
              <w:rPr>
                <w:rFonts w:ascii="Times New Roman" w:hAnsi="Times New Roman"/>
                <w:color w:val="000000" w:themeColor="text1"/>
                <w:szCs w:val="24"/>
              </w:rPr>
              <w:t>Проведение обучающих мероприятий по вопросам профилактики и противодействия коррупции</w:t>
            </w:r>
          </w:p>
        </w:tc>
      </w:tr>
      <w:tr w:rsidR="00DA6FB4" w:rsidRPr="00806E9A">
        <w:tc>
          <w:tcPr>
            <w:tcW w:w="3080" w:type="dxa"/>
            <w:vMerge/>
            <w:tcBorders>
              <w:left w:val="single" w:sz="6" w:space="0" w:color="000000"/>
              <w:bottom w:val="single" w:sz="6" w:space="0" w:color="000000"/>
            </w:tcBorders>
          </w:tcPr>
          <w:p w:rsidR="00DA6FB4" w:rsidRPr="00806E9A" w:rsidRDefault="00DA6FB4" w:rsidP="00806E9A">
            <w:pPr>
              <w:pStyle w:val="af1"/>
              <w:ind w:firstLine="709"/>
              <w:rPr>
                <w:rFonts w:ascii="Times New Roman" w:hAnsi="Times New Roman"/>
                <w:color w:val="000000" w:themeColor="text1"/>
                <w:szCs w:val="24"/>
              </w:rPr>
            </w:pPr>
          </w:p>
        </w:tc>
        <w:tc>
          <w:tcPr>
            <w:tcW w:w="7148" w:type="dxa"/>
            <w:tcBorders>
              <w:left w:val="single" w:sz="6" w:space="0" w:color="000000"/>
              <w:bottom w:val="single" w:sz="6" w:space="0" w:color="000000"/>
              <w:right w:val="single" w:sz="6" w:space="0" w:color="000000"/>
            </w:tcBorders>
          </w:tcPr>
          <w:p w:rsidR="00DA6FB4" w:rsidRPr="00806E9A" w:rsidRDefault="00DA6FB4" w:rsidP="00DA6FB4">
            <w:pPr>
              <w:pStyle w:val="af2"/>
              <w:rPr>
                <w:rFonts w:ascii="Times New Roman" w:hAnsi="Times New Roman"/>
                <w:color w:val="000000" w:themeColor="text1"/>
                <w:szCs w:val="24"/>
              </w:rPr>
            </w:pPr>
            <w:r w:rsidRPr="00806E9A">
              <w:rPr>
                <w:rFonts w:ascii="Times New Roman" w:hAnsi="Times New Roman"/>
                <w:color w:val="000000" w:themeColor="text1"/>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A6FB4" w:rsidRPr="00806E9A" w:rsidTr="00B70A14">
        <w:tc>
          <w:tcPr>
            <w:tcW w:w="3080" w:type="dxa"/>
            <w:vMerge w:val="restart"/>
            <w:tcBorders>
              <w:left w:val="single" w:sz="6" w:space="0" w:color="000000"/>
            </w:tcBorders>
          </w:tcPr>
          <w:p w:rsidR="00DA6FB4" w:rsidRPr="00806E9A" w:rsidRDefault="00DA6FB4" w:rsidP="00DA6FB4">
            <w:pPr>
              <w:pStyle w:val="af2"/>
              <w:rPr>
                <w:rFonts w:ascii="Times New Roman" w:hAnsi="Times New Roman"/>
                <w:color w:val="000000" w:themeColor="text1"/>
                <w:szCs w:val="24"/>
              </w:rPr>
            </w:pPr>
            <w:r w:rsidRPr="00806E9A">
              <w:rPr>
                <w:rFonts w:ascii="Times New Roman" w:hAnsi="Times New Roman"/>
                <w:color w:val="000000" w:themeColor="text1"/>
                <w:szCs w:val="24"/>
              </w:rPr>
              <w:t xml:space="preserve">Обеспечение соответствия системы внутреннего контроля и аудита организации требованиям </w:t>
            </w:r>
            <w:r>
              <w:rPr>
                <w:rFonts w:ascii="Times New Roman" w:hAnsi="Times New Roman"/>
                <w:color w:val="000000" w:themeColor="text1"/>
                <w:szCs w:val="24"/>
              </w:rPr>
              <w:t>антикоррупционной политики О</w:t>
            </w:r>
            <w:r w:rsidRPr="00806E9A">
              <w:rPr>
                <w:rFonts w:ascii="Times New Roman" w:hAnsi="Times New Roman"/>
                <w:color w:val="000000" w:themeColor="text1"/>
                <w:szCs w:val="24"/>
              </w:rPr>
              <w:t>рганизации</w:t>
            </w:r>
          </w:p>
        </w:tc>
        <w:tc>
          <w:tcPr>
            <w:tcW w:w="7148" w:type="dxa"/>
            <w:tcBorders>
              <w:left w:val="single" w:sz="6" w:space="0" w:color="000000"/>
              <w:bottom w:val="single" w:sz="6" w:space="0" w:color="000000"/>
              <w:right w:val="single" w:sz="6" w:space="0" w:color="000000"/>
            </w:tcBorders>
          </w:tcPr>
          <w:p w:rsidR="00DA6FB4" w:rsidRPr="00806E9A" w:rsidRDefault="00DA6FB4" w:rsidP="00DA6FB4">
            <w:pPr>
              <w:pStyle w:val="af2"/>
              <w:rPr>
                <w:rFonts w:ascii="Times New Roman" w:hAnsi="Times New Roman"/>
                <w:color w:val="000000" w:themeColor="text1"/>
                <w:szCs w:val="24"/>
              </w:rPr>
            </w:pPr>
            <w:r w:rsidRPr="00806E9A">
              <w:rPr>
                <w:rFonts w:ascii="Times New Roman" w:hAnsi="Times New Roman"/>
                <w:color w:val="000000" w:themeColor="text1"/>
                <w:szCs w:val="24"/>
              </w:rPr>
              <w:t>Осуществление регулярного контроля соблюдения внутренних процедур</w:t>
            </w:r>
          </w:p>
        </w:tc>
      </w:tr>
      <w:tr w:rsidR="00DA6FB4" w:rsidRPr="00806E9A" w:rsidTr="00B70A14">
        <w:tc>
          <w:tcPr>
            <w:tcW w:w="3080" w:type="dxa"/>
            <w:vMerge/>
            <w:tcBorders>
              <w:left w:val="single" w:sz="6" w:space="0" w:color="000000"/>
            </w:tcBorders>
          </w:tcPr>
          <w:p w:rsidR="00DA6FB4" w:rsidRPr="00806E9A" w:rsidRDefault="00DA6FB4" w:rsidP="00806E9A">
            <w:pPr>
              <w:pStyle w:val="af1"/>
              <w:ind w:firstLine="709"/>
              <w:rPr>
                <w:rFonts w:ascii="Times New Roman" w:hAnsi="Times New Roman"/>
                <w:color w:val="000000" w:themeColor="text1"/>
                <w:szCs w:val="24"/>
              </w:rPr>
            </w:pPr>
          </w:p>
        </w:tc>
        <w:tc>
          <w:tcPr>
            <w:tcW w:w="7148" w:type="dxa"/>
            <w:tcBorders>
              <w:left w:val="single" w:sz="6" w:space="0" w:color="000000"/>
              <w:bottom w:val="single" w:sz="6" w:space="0" w:color="000000"/>
              <w:right w:val="single" w:sz="6" w:space="0" w:color="000000"/>
            </w:tcBorders>
          </w:tcPr>
          <w:p w:rsidR="00DA6FB4" w:rsidRPr="00806E9A" w:rsidRDefault="00DA6FB4" w:rsidP="00DA6FB4">
            <w:pPr>
              <w:pStyle w:val="af2"/>
              <w:rPr>
                <w:rFonts w:ascii="Times New Roman" w:hAnsi="Times New Roman"/>
                <w:color w:val="000000" w:themeColor="text1"/>
                <w:szCs w:val="24"/>
              </w:rPr>
            </w:pPr>
            <w:r w:rsidRPr="00806E9A">
              <w:rPr>
                <w:rFonts w:ascii="Times New Roman" w:hAnsi="Times New Roman"/>
                <w:color w:val="000000" w:themeColor="text1"/>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A6FB4" w:rsidRPr="00806E9A">
        <w:tc>
          <w:tcPr>
            <w:tcW w:w="3080" w:type="dxa"/>
            <w:vMerge/>
            <w:tcBorders>
              <w:left w:val="single" w:sz="6" w:space="0" w:color="000000"/>
              <w:bottom w:val="single" w:sz="6" w:space="0" w:color="000000"/>
            </w:tcBorders>
          </w:tcPr>
          <w:p w:rsidR="00DA6FB4" w:rsidRPr="00806E9A" w:rsidRDefault="00DA6FB4" w:rsidP="00806E9A">
            <w:pPr>
              <w:pStyle w:val="af1"/>
              <w:ind w:firstLine="709"/>
              <w:rPr>
                <w:rFonts w:ascii="Times New Roman" w:hAnsi="Times New Roman"/>
                <w:color w:val="000000" w:themeColor="text1"/>
                <w:szCs w:val="24"/>
              </w:rPr>
            </w:pPr>
          </w:p>
        </w:tc>
        <w:tc>
          <w:tcPr>
            <w:tcW w:w="7148" w:type="dxa"/>
            <w:tcBorders>
              <w:left w:val="single" w:sz="6" w:space="0" w:color="000000"/>
              <w:bottom w:val="single" w:sz="6" w:space="0" w:color="000000"/>
              <w:right w:val="single" w:sz="6" w:space="0" w:color="000000"/>
            </w:tcBorders>
          </w:tcPr>
          <w:p w:rsidR="00DA6FB4" w:rsidRPr="00806E9A" w:rsidRDefault="00DA6FB4" w:rsidP="00DA6FB4">
            <w:pPr>
              <w:pStyle w:val="af2"/>
              <w:rPr>
                <w:rFonts w:ascii="Times New Roman" w:hAnsi="Times New Roman"/>
                <w:color w:val="000000" w:themeColor="text1"/>
                <w:szCs w:val="24"/>
              </w:rPr>
            </w:pPr>
            <w:r w:rsidRPr="00806E9A">
              <w:rPr>
                <w:rFonts w:ascii="Times New Roman" w:hAnsi="Times New Roman"/>
                <w:color w:val="000000" w:themeColor="text1"/>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A6FB4" w:rsidRPr="00806E9A" w:rsidTr="00F27064">
        <w:tc>
          <w:tcPr>
            <w:tcW w:w="3080" w:type="dxa"/>
            <w:vMerge w:val="restart"/>
            <w:tcBorders>
              <w:left w:val="single" w:sz="6" w:space="0" w:color="000000"/>
            </w:tcBorders>
          </w:tcPr>
          <w:p w:rsidR="00DA6FB4" w:rsidRPr="00806E9A" w:rsidRDefault="00DA6FB4" w:rsidP="00DA6FB4">
            <w:pPr>
              <w:pStyle w:val="af2"/>
              <w:rPr>
                <w:rFonts w:ascii="Times New Roman" w:hAnsi="Times New Roman"/>
                <w:color w:val="000000" w:themeColor="text1"/>
                <w:szCs w:val="24"/>
              </w:rPr>
            </w:pPr>
            <w:r w:rsidRPr="00806E9A">
              <w:rPr>
                <w:rFonts w:ascii="Times New Roman" w:hAnsi="Times New Roman"/>
                <w:color w:val="000000" w:themeColor="text1"/>
                <w:szCs w:val="24"/>
              </w:rPr>
              <w:t>Привлечение экспертов</w:t>
            </w:r>
          </w:p>
        </w:tc>
        <w:tc>
          <w:tcPr>
            <w:tcW w:w="7148" w:type="dxa"/>
            <w:tcBorders>
              <w:left w:val="single" w:sz="6" w:space="0" w:color="000000"/>
              <w:bottom w:val="single" w:sz="6" w:space="0" w:color="000000"/>
              <w:right w:val="single" w:sz="6" w:space="0" w:color="000000"/>
            </w:tcBorders>
          </w:tcPr>
          <w:p w:rsidR="00DA6FB4" w:rsidRPr="00806E9A" w:rsidRDefault="00DA6FB4" w:rsidP="00DA6FB4">
            <w:pPr>
              <w:pStyle w:val="af2"/>
              <w:rPr>
                <w:rFonts w:ascii="Times New Roman" w:hAnsi="Times New Roman"/>
                <w:color w:val="000000" w:themeColor="text1"/>
                <w:szCs w:val="24"/>
              </w:rPr>
            </w:pPr>
            <w:r w:rsidRPr="00806E9A">
              <w:rPr>
                <w:rFonts w:ascii="Times New Roman" w:hAnsi="Times New Roman"/>
                <w:color w:val="000000" w:themeColor="text1"/>
                <w:szCs w:val="24"/>
              </w:rPr>
              <w:t>Периодическое проведение внешнего аудита</w:t>
            </w:r>
          </w:p>
        </w:tc>
      </w:tr>
      <w:tr w:rsidR="00DA6FB4" w:rsidRPr="00806E9A">
        <w:tc>
          <w:tcPr>
            <w:tcW w:w="3080" w:type="dxa"/>
            <w:vMerge/>
            <w:tcBorders>
              <w:left w:val="single" w:sz="6" w:space="0" w:color="000000"/>
              <w:bottom w:val="single" w:sz="6" w:space="0" w:color="000000"/>
            </w:tcBorders>
          </w:tcPr>
          <w:p w:rsidR="00DA6FB4" w:rsidRPr="00806E9A" w:rsidRDefault="00DA6FB4" w:rsidP="00806E9A">
            <w:pPr>
              <w:pStyle w:val="af1"/>
              <w:ind w:firstLine="709"/>
              <w:rPr>
                <w:rFonts w:ascii="Times New Roman" w:hAnsi="Times New Roman"/>
                <w:color w:val="000000" w:themeColor="text1"/>
                <w:szCs w:val="24"/>
              </w:rPr>
            </w:pPr>
          </w:p>
        </w:tc>
        <w:tc>
          <w:tcPr>
            <w:tcW w:w="7148" w:type="dxa"/>
            <w:tcBorders>
              <w:left w:val="single" w:sz="6" w:space="0" w:color="000000"/>
              <w:bottom w:val="single" w:sz="6" w:space="0" w:color="000000"/>
              <w:right w:val="single" w:sz="6" w:space="0" w:color="000000"/>
            </w:tcBorders>
          </w:tcPr>
          <w:p w:rsidR="00DA6FB4" w:rsidRPr="00806E9A" w:rsidRDefault="00DA6FB4" w:rsidP="00DA6FB4">
            <w:pPr>
              <w:pStyle w:val="af2"/>
              <w:rPr>
                <w:rFonts w:ascii="Times New Roman" w:hAnsi="Times New Roman"/>
                <w:color w:val="000000" w:themeColor="text1"/>
                <w:szCs w:val="24"/>
              </w:rPr>
            </w:pPr>
            <w:r w:rsidRPr="00806E9A">
              <w:rPr>
                <w:rFonts w:ascii="Times New Roman" w:hAnsi="Times New Roman"/>
                <w:color w:val="000000" w:themeColor="text1"/>
                <w:szCs w:val="24"/>
              </w:rPr>
              <w:t>Привлечение внешних независимых экспертов при осуществле</w:t>
            </w:r>
            <w:r>
              <w:rPr>
                <w:rFonts w:ascii="Times New Roman" w:hAnsi="Times New Roman"/>
                <w:color w:val="000000" w:themeColor="text1"/>
                <w:szCs w:val="24"/>
              </w:rPr>
              <w:t>нии хозяйственной деятельности О</w:t>
            </w:r>
            <w:r w:rsidRPr="00806E9A">
              <w:rPr>
                <w:rFonts w:ascii="Times New Roman" w:hAnsi="Times New Roman"/>
                <w:color w:val="000000" w:themeColor="text1"/>
                <w:szCs w:val="24"/>
              </w:rPr>
              <w:t>рганизации и организации антикоррупционных мер</w:t>
            </w:r>
          </w:p>
        </w:tc>
      </w:tr>
      <w:tr w:rsidR="00DA6FB4" w:rsidRPr="00806E9A" w:rsidTr="00040F1A">
        <w:tc>
          <w:tcPr>
            <w:tcW w:w="3080" w:type="dxa"/>
            <w:vMerge w:val="restart"/>
            <w:tcBorders>
              <w:left w:val="single" w:sz="6" w:space="0" w:color="000000"/>
            </w:tcBorders>
          </w:tcPr>
          <w:p w:rsidR="00DA6FB4" w:rsidRPr="00806E9A" w:rsidRDefault="00DA6FB4" w:rsidP="00DA6FB4">
            <w:pPr>
              <w:pStyle w:val="af2"/>
              <w:rPr>
                <w:rFonts w:ascii="Times New Roman" w:hAnsi="Times New Roman"/>
                <w:color w:val="000000" w:themeColor="text1"/>
                <w:szCs w:val="24"/>
              </w:rPr>
            </w:pPr>
            <w:r w:rsidRPr="00806E9A">
              <w:rPr>
                <w:rFonts w:ascii="Times New Roman" w:hAnsi="Times New Roman"/>
                <w:color w:val="000000" w:themeColor="text1"/>
                <w:szCs w:val="24"/>
              </w:rPr>
              <w:t>Оценка результатов проводимой антикоррупционной работы и распространение отчетных материалов</w:t>
            </w:r>
          </w:p>
        </w:tc>
        <w:tc>
          <w:tcPr>
            <w:tcW w:w="7148" w:type="dxa"/>
            <w:tcBorders>
              <w:left w:val="single" w:sz="6" w:space="0" w:color="000000"/>
              <w:bottom w:val="single" w:sz="6" w:space="0" w:color="000000"/>
              <w:right w:val="single" w:sz="6" w:space="0" w:color="000000"/>
            </w:tcBorders>
          </w:tcPr>
          <w:p w:rsidR="00DA6FB4" w:rsidRPr="00806E9A" w:rsidRDefault="00DA6FB4" w:rsidP="00DA6FB4">
            <w:pPr>
              <w:pStyle w:val="af2"/>
              <w:rPr>
                <w:rFonts w:ascii="Times New Roman" w:hAnsi="Times New Roman"/>
                <w:color w:val="000000" w:themeColor="text1"/>
                <w:szCs w:val="24"/>
              </w:rPr>
            </w:pPr>
            <w:r w:rsidRPr="00806E9A">
              <w:rPr>
                <w:rFonts w:ascii="Times New Roman" w:hAnsi="Times New Roman"/>
                <w:color w:val="000000" w:themeColor="text1"/>
                <w:szCs w:val="24"/>
              </w:rPr>
              <w:t>Проведение регулярной оценки результатов работы по противодействию коррупции</w:t>
            </w:r>
          </w:p>
        </w:tc>
      </w:tr>
      <w:tr w:rsidR="00DA6FB4" w:rsidRPr="00806E9A">
        <w:tc>
          <w:tcPr>
            <w:tcW w:w="3080" w:type="dxa"/>
            <w:vMerge/>
            <w:tcBorders>
              <w:left w:val="single" w:sz="6" w:space="0" w:color="000000"/>
              <w:bottom w:val="single" w:sz="6" w:space="0" w:color="000000"/>
            </w:tcBorders>
          </w:tcPr>
          <w:p w:rsidR="00DA6FB4" w:rsidRPr="00806E9A" w:rsidRDefault="00DA6FB4" w:rsidP="00806E9A">
            <w:pPr>
              <w:pStyle w:val="af1"/>
              <w:ind w:firstLine="709"/>
              <w:rPr>
                <w:rFonts w:ascii="Times New Roman" w:hAnsi="Times New Roman"/>
                <w:color w:val="000000" w:themeColor="text1"/>
                <w:szCs w:val="24"/>
              </w:rPr>
            </w:pPr>
          </w:p>
        </w:tc>
        <w:tc>
          <w:tcPr>
            <w:tcW w:w="7148" w:type="dxa"/>
            <w:tcBorders>
              <w:left w:val="single" w:sz="6" w:space="0" w:color="000000"/>
              <w:bottom w:val="single" w:sz="6" w:space="0" w:color="000000"/>
              <w:right w:val="single" w:sz="6" w:space="0" w:color="000000"/>
            </w:tcBorders>
          </w:tcPr>
          <w:p w:rsidR="00DA6FB4" w:rsidRPr="00806E9A" w:rsidRDefault="00DA6FB4" w:rsidP="00DA6FB4">
            <w:pPr>
              <w:pStyle w:val="af2"/>
              <w:rPr>
                <w:rFonts w:ascii="Times New Roman" w:hAnsi="Times New Roman"/>
                <w:color w:val="000000" w:themeColor="text1"/>
                <w:szCs w:val="24"/>
              </w:rPr>
            </w:pPr>
            <w:r w:rsidRPr="00806E9A">
              <w:rPr>
                <w:rFonts w:ascii="Times New Roman" w:hAnsi="Times New Roman"/>
                <w:color w:val="000000" w:themeColor="text1"/>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A06C2B" w:rsidRPr="00806E9A" w:rsidRDefault="00187196" w:rsidP="00164106">
      <w:pPr>
        <w:ind w:firstLine="709"/>
        <w:rPr>
          <w:rFonts w:ascii="Times New Roman" w:hAnsi="Times New Roman"/>
          <w:color w:val="000000" w:themeColor="text1"/>
          <w:szCs w:val="24"/>
        </w:rPr>
      </w:pPr>
      <w:r w:rsidRPr="00806E9A">
        <w:rPr>
          <w:rFonts w:ascii="Times New Roman" w:hAnsi="Times New Roman"/>
          <w:color w:val="000000" w:themeColor="text1"/>
          <w:szCs w:val="24"/>
        </w:rPr>
        <w:t>В качестве приложения к настоящей Политике в Организации ежегодно утверждается план реализации антикоррупционных мероприятий с указанием сроков его проведения и ответственного исполнителя.</w:t>
      </w:r>
    </w:p>
    <w:p w:rsidR="00A06C2B" w:rsidRPr="00806E9A" w:rsidRDefault="00187196" w:rsidP="00DA6FB4">
      <w:pPr>
        <w:pStyle w:val="11"/>
        <w:spacing w:before="0" w:after="0"/>
        <w:ind w:firstLine="709"/>
        <w:rPr>
          <w:rFonts w:ascii="Times New Roman" w:hAnsi="Times New Roman"/>
          <w:color w:val="000000" w:themeColor="text1"/>
          <w:szCs w:val="24"/>
        </w:rPr>
      </w:pPr>
      <w:bookmarkStart w:id="8" w:name="sub_8"/>
      <w:r w:rsidRPr="00806E9A">
        <w:rPr>
          <w:rFonts w:ascii="Times New Roman" w:hAnsi="Times New Roman"/>
          <w:color w:val="000000" w:themeColor="text1"/>
          <w:szCs w:val="24"/>
        </w:rPr>
        <w:t>8. Внедрение с</w:t>
      </w:r>
      <w:r w:rsidR="00DA6FB4">
        <w:rPr>
          <w:rFonts w:ascii="Times New Roman" w:hAnsi="Times New Roman"/>
          <w:color w:val="000000" w:themeColor="text1"/>
          <w:szCs w:val="24"/>
        </w:rPr>
        <w:t>тандартов поведения работников О</w:t>
      </w:r>
      <w:r w:rsidRPr="00806E9A">
        <w:rPr>
          <w:rFonts w:ascii="Times New Roman" w:hAnsi="Times New Roman"/>
          <w:color w:val="000000" w:themeColor="text1"/>
          <w:szCs w:val="24"/>
        </w:rPr>
        <w:t>рганизации</w:t>
      </w:r>
      <w:bookmarkEnd w:id="8"/>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lastRenderedPageBreak/>
        <w:t>8.1. В целях внедрения антикоррупционных стандартов поведения среди сотрудников,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A06C2B" w:rsidRPr="00806E9A" w:rsidRDefault="00187196" w:rsidP="00164106">
      <w:pPr>
        <w:ind w:firstLine="709"/>
        <w:rPr>
          <w:rFonts w:ascii="Times New Roman" w:hAnsi="Times New Roman"/>
          <w:color w:val="000000" w:themeColor="text1"/>
          <w:szCs w:val="24"/>
        </w:rPr>
      </w:pPr>
      <w:r w:rsidRPr="00806E9A">
        <w:rPr>
          <w:rFonts w:ascii="Times New Roman" w:hAnsi="Times New Roman"/>
          <w:color w:val="000000" w:themeColor="text1"/>
          <w:szCs w:val="24"/>
        </w:rPr>
        <w:t>Такие общие правила и принципы поведения закрепляются в Кодексе этики и с</w:t>
      </w:r>
      <w:r w:rsidR="00DA6FB4">
        <w:rPr>
          <w:rFonts w:ascii="Times New Roman" w:hAnsi="Times New Roman"/>
          <w:color w:val="000000" w:themeColor="text1"/>
          <w:szCs w:val="24"/>
        </w:rPr>
        <w:t>лужебного поведения работников О</w:t>
      </w:r>
      <w:r w:rsidRPr="00806E9A">
        <w:rPr>
          <w:rFonts w:ascii="Times New Roman" w:hAnsi="Times New Roman"/>
          <w:color w:val="000000" w:themeColor="text1"/>
          <w:szCs w:val="24"/>
        </w:rPr>
        <w:t xml:space="preserve">рганизации, утвержденном </w:t>
      </w:r>
      <w:r w:rsidR="00DA6FB4">
        <w:rPr>
          <w:rFonts w:ascii="Times New Roman" w:hAnsi="Times New Roman"/>
          <w:color w:val="000000" w:themeColor="text1"/>
          <w:szCs w:val="24"/>
        </w:rPr>
        <w:t xml:space="preserve">заведующим </w:t>
      </w:r>
      <w:r w:rsidRPr="00806E9A">
        <w:rPr>
          <w:rFonts w:ascii="Times New Roman" w:hAnsi="Times New Roman"/>
          <w:color w:val="000000" w:themeColor="text1"/>
          <w:szCs w:val="24"/>
        </w:rPr>
        <w:t>Организации.</w:t>
      </w:r>
    </w:p>
    <w:p w:rsidR="00A06C2B" w:rsidRPr="00806E9A" w:rsidRDefault="00187196" w:rsidP="00DA6FB4">
      <w:pPr>
        <w:pStyle w:val="11"/>
        <w:spacing w:before="0" w:after="0"/>
        <w:ind w:firstLine="709"/>
        <w:rPr>
          <w:rFonts w:ascii="Times New Roman" w:hAnsi="Times New Roman"/>
          <w:color w:val="000000" w:themeColor="text1"/>
          <w:szCs w:val="24"/>
        </w:rPr>
      </w:pPr>
      <w:bookmarkStart w:id="9" w:name="sub_9"/>
      <w:r w:rsidRPr="00806E9A">
        <w:rPr>
          <w:rFonts w:ascii="Times New Roman" w:hAnsi="Times New Roman"/>
          <w:color w:val="000000" w:themeColor="text1"/>
          <w:szCs w:val="24"/>
        </w:rPr>
        <w:t>9. Выявление и урегулирование конфликта интересов</w:t>
      </w:r>
      <w:bookmarkEnd w:id="9"/>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A06C2B" w:rsidRPr="00806E9A" w:rsidRDefault="00187196" w:rsidP="00164106">
      <w:pPr>
        <w:ind w:firstLine="709"/>
        <w:rPr>
          <w:rFonts w:ascii="Times New Roman" w:hAnsi="Times New Roman"/>
          <w:color w:val="000000" w:themeColor="text1"/>
          <w:szCs w:val="24"/>
        </w:rPr>
      </w:pPr>
      <w:r w:rsidRPr="00806E9A">
        <w:rPr>
          <w:rFonts w:ascii="Times New Roman" w:hAnsi="Times New Roman"/>
          <w:color w:val="000000" w:themeColor="text1"/>
          <w:szCs w:val="24"/>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rsidR="00A06C2B" w:rsidRPr="00806E9A" w:rsidRDefault="00187196" w:rsidP="00DA6FB4">
      <w:pPr>
        <w:pStyle w:val="11"/>
        <w:spacing w:before="0" w:after="0"/>
        <w:ind w:firstLine="709"/>
        <w:rPr>
          <w:rFonts w:ascii="Times New Roman" w:hAnsi="Times New Roman"/>
          <w:color w:val="000000" w:themeColor="text1"/>
          <w:szCs w:val="24"/>
        </w:rPr>
      </w:pPr>
      <w:bookmarkStart w:id="10" w:name="sub_10"/>
      <w:r w:rsidRPr="00806E9A">
        <w:rPr>
          <w:rFonts w:ascii="Times New Roman" w:hAnsi="Times New Roman"/>
          <w:color w:val="000000" w:themeColor="text1"/>
          <w:szCs w:val="24"/>
        </w:rPr>
        <w:t>10. Правила обмена деловыми подарками и знаками делового гостеприимства</w:t>
      </w:r>
      <w:bookmarkEnd w:id="10"/>
    </w:p>
    <w:p w:rsidR="00A06C2B" w:rsidRPr="00806E9A" w:rsidRDefault="00187196" w:rsidP="00164106">
      <w:pPr>
        <w:ind w:firstLine="709"/>
        <w:rPr>
          <w:rFonts w:ascii="Times New Roman" w:hAnsi="Times New Roman"/>
          <w:color w:val="000000" w:themeColor="text1"/>
          <w:szCs w:val="24"/>
        </w:rPr>
      </w:pPr>
      <w:r w:rsidRPr="00806E9A">
        <w:rPr>
          <w:rFonts w:ascii="Times New Roman" w:hAnsi="Times New Roman"/>
          <w:color w:val="000000" w:themeColor="text1"/>
          <w:szCs w:val="24"/>
        </w:rPr>
        <w:t xml:space="preserve">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w:t>
      </w:r>
      <w:r w:rsidRPr="00806E9A">
        <w:rPr>
          <w:rStyle w:val="a9"/>
          <w:rFonts w:ascii="Times New Roman" w:hAnsi="Times New Roman"/>
          <w:color w:val="000000" w:themeColor="text1"/>
          <w:szCs w:val="24"/>
          <w:u w:val="none"/>
        </w:rPr>
        <w:t>антикоррупционного законодательства</w:t>
      </w:r>
      <w:r w:rsidRPr="00806E9A">
        <w:rPr>
          <w:rFonts w:ascii="Times New Roman" w:hAnsi="Times New Roman"/>
          <w:color w:val="000000" w:themeColor="text1"/>
          <w:szCs w:val="24"/>
        </w:rPr>
        <w:t xml:space="preserve"> РФ, в Организации утверждаются Правила обмена деловыми подарками и знаками делового гостеприимства.</w:t>
      </w:r>
    </w:p>
    <w:p w:rsidR="00A06C2B" w:rsidRPr="00806E9A" w:rsidRDefault="00187196" w:rsidP="00DA6FB4">
      <w:pPr>
        <w:pStyle w:val="11"/>
        <w:spacing w:before="0" w:after="0"/>
        <w:ind w:firstLine="709"/>
        <w:rPr>
          <w:rFonts w:ascii="Times New Roman" w:hAnsi="Times New Roman"/>
          <w:color w:val="000000" w:themeColor="text1"/>
          <w:szCs w:val="24"/>
        </w:rPr>
      </w:pPr>
      <w:bookmarkStart w:id="11" w:name="sub_11"/>
      <w:r w:rsidRPr="00806E9A">
        <w:rPr>
          <w:rFonts w:ascii="Times New Roman" w:hAnsi="Times New Roman"/>
          <w:color w:val="000000" w:themeColor="text1"/>
          <w:szCs w:val="24"/>
        </w:rPr>
        <w:t>11. Оценка коррупционных рисков</w:t>
      </w:r>
      <w:bookmarkEnd w:id="11"/>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11.3. Оценка коррупционных рисков проводится в Организации на регулярной основе.</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11.4. Порядок проведения оценки коррупционных рисков:</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представить деятельность Организации в виде отдельных бизнес-процессов, в каждом из которых выделить составные элементы (подпроцессы);</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A06C2B" w:rsidRPr="00806E9A" w:rsidRDefault="00DA6FB4" w:rsidP="00806E9A">
      <w:pPr>
        <w:ind w:firstLine="709"/>
        <w:rPr>
          <w:rFonts w:ascii="Times New Roman" w:hAnsi="Times New Roman"/>
          <w:color w:val="000000" w:themeColor="text1"/>
          <w:szCs w:val="24"/>
        </w:rPr>
      </w:pPr>
      <w:r>
        <w:rPr>
          <w:rFonts w:ascii="Times New Roman" w:hAnsi="Times New Roman"/>
          <w:color w:val="000000" w:themeColor="text1"/>
          <w:szCs w:val="24"/>
        </w:rPr>
        <w:t>- должности в О</w:t>
      </w:r>
      <w:r w:rsidR="00187196" w:rsidRPr="00806E9A">
        <w:rPr>
          <w:rFonts w:ascii="Times New Roman" w:hAnsi="Times New Roman"/>
          <w:color w:val="000000" w:themeColor="text1"/>
          <w:szCs w:val="24"/>
        </w:rPr>
        <w:t>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вероятные формы осуществления коррупционных платежей.</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На основании проведенного анализа подготовить "</w:t>
      </w:r>
      <w:r w:rsidR="00DA6FB4">
        <w:rPr>
          <w:rFonts w:ascii="Times New Roman" w:hAnsi="Times New Roman"/>
          <w:color w:val="000000" w:themeColor="text1"/>
          <w:szCs w:val="24"/>
        </w:rPr>
        <w:t>карту коррупционных рисков О</w:t>
      </w:r>
      <w:r w:rsidRPr="00806E9A">
        <w:rPr>
          <w:rFonts w:ascii="Times New Roman" w:hAnsi="Times New Roman"/>
          <w:color w:val="000000" w:themeColor="text1"/>
          <w:szCs w:val="24"/>
        </w:rPr>
        <w:t>рганизации" - сводное описание "критических точек" и возможных коррупционных правонарушений.</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xml:space="preserve">- детальную регламентацию способа и сроков совершения действий работником в </w:t>
      </w:r>
      <w:r w:rsidRPr="00806E9A">
        <w:rPr>
          <w:rFonts w:ascii="Times New Roman" w:hAnsi="Times New Roman"/>
          <w:color w:val="000000" w:themeColor="text1"/>
          <w:szCs w:val="24"/>
        </w:rPr>
        <w:lastRenderedPageBreak/>
        <w:t>"критической точке";</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реинжиниринг функций, в том числе их перераспределение между структурными подразделениями внутри организации;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установление дополнительных форм отчетности работников о результатах принятых решений;</w:t>
      </w:r>
    </w:p>
    <w:p w:rsidR="00A06C2B" w:rsidRPr="00806E9A" w:rsidRDefault="00187196" w:rsidP="00164106">
      <w:pPr>
        <w:ind w:firstLine="709"/>
        <w:rPr>
          <w:rFonts w:ascii="Times New Roman" w:hAnsi="Times New Roman"/>
          <w:color w:val="000000" w:themeColor="text1"/>
          <w:szCs w:val="24"/>
        </w:rPr>
      </w:pPr>
      <w:r w:rsidRPr="00806E9A">
        <w:rPr>
          <w:rFonts w:ascii="Times New Roman" w:hAnsi="Times New Roman"/>
          <w:color w:val="000000" w:themeColor="text1"/>
          <w:szCs w:val="24"/>
        </w:rPr>
        <w:t>- введение ограничений, затрудняющих осуществление коррупционных платежей и т.д.</w:t>
      </w:r>
    </w:p>
    <w:p w:rsidR="00A06C2B" w:rsidRPr="00806E9A" w:rsidRDefault="00187196" w:rsidP="00DA6FB4">
      <w:pPr>
        <w:pStyle w:val="11"/>
        <w:spacing w:before="0" w:after="0"/>
        <w:ind w:firstLine="709"/>
        <w:rPr>
          <w:rFonts w:ascii="Times New Roman" w:hAnsi="Times New Roman"/>
          <w:color w:val="000000" w:themeColor="text1"/>
          <w:szCs w:val="24"/>
        </w:rPr>
      </w:pPr>
      <w:bookmarkStart w:id="12" w:name="sub_12"/>
      <w:r w:rsidRPr="00806E9A">
        <w:rPr>
          <w:rFonts w:ascii="Times New Roman" w:hAnsi="Times New Roman"/>
          <w:color w:val="000000" w:themeColor="text1"/>
          <w:szCs w:val="24"/>
        </w:rPr>
        <w:t>12. Консульт</w:t>
      </w:r>
      <w:r w:rsidR="00DA6FB4">
        <w:rPr>
          <w:rFonts w:ascii="Times New Roman" w:hAnsi="Times New Roman"/>
          <w:color w:val="000000" w:themeColor="text1"/>
          <w:szCs w:val="24"/>
        </w:rPr>
        <w:t>ирование и обучение работников О</w:t>
      </w:r>
      <w:r w:rsidRPr="00806E9A">
        <w:rPr>
          <w:rFonts w:ascii="Times New Roman" w:hAnsi="Times New Roman"/>
          <w:color w:val="000000" w:themeColor="text1"/>
          <w:szCs w:val="24"/>
        </w:rPr>
        <w:t>рганизации</w:t>
      </w:r>
      <w:bookmarkEnd w:id="12"/>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12.2. Цели и задачи обучения определяют тематику и форму занятий. Обучение может, в частности, проводиться по следующей тематике:</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коррупция в государственном и частном секторах экономики (теоретическая);</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юридическая ответственность за совершение коррупционных правонарушений;</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выявление и разрешение конфликта интересов при выполнении трудовых обязанностей (прикладная);</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взаимодействие с правоохранительными органами по вопросам профилактики и противодействия коррупции (прикладная).</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w:t>
      </w:r>
      <w:r w:rsidR="00DA6FB4">
        <w:rPr>
          <w:rFonts w:ascii="Times New Roman" w:hAnsi="Times New Roman"/>
          <w:color w:val="000000" w:themeColor="text1"/>
          <w:szCs w:val="24"/>
        </w:rPr>
        <w:t>ящие работники; иные работники О</w:t>
      </w:r>
      <w:r w:rsidRPr="00806E9A">
        <w:rPr>
          <w:rFonts w:ascii="Times New Roman" w:hAnsi="Times New Roman"/>
          <w:color w:val="000000" w:themeColor="text1"/>
          <w:szCs w:val="24"/>
        </w:rPr>
        <w:t>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12.4. В зависимости от времени проведения можно выделить следующие виды обучения:</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обучение по вопросам профилактики и противодействия коррупции непосредственно после приема на работу;</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A06C2B" w:rsidRPr="00806E9A" w:rsidRDefault="00187196" w:rsidP="00164106">
      <w:pPr>
        <w:ind w:firstLine="709"/>
        <w:rPr>
          <w:rFonts w:ascii="Times New Roman" w:hAnsi="Times New Roman"/>
          <w:color w:val="000000" w:themeColor="text1"/>
          <w:szCs w:val="24"/>
        </w:rPr>
      </w:pPr>
      <w:r w:rsidRPr="00806E9A">
        <w:rPr>
          <w:rFonts w:ascii="Times New Roman" w:hAnsi="Times New Roman"/>
          <w:color w:val="000000" w:themeColor="text1"/>
          <w:szCs w:val="24"/>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A06C2B" w:rsidRPr="00806E9A" w:rsidRDefault="00187196" w:rsidP="00DA6FB4">
      <w:pPr>
        <w:pStyle w:val="11"/>
        <w:spacing w:before="0" w:after="0"/>
        <w:ind w:firstLine="709"/>
        <w:rPr>
          <w:rFonts w:ascii="Times New Roman" w:hAnsi="Times New Roman"/>
          <w:color w:val="000000" w:themeColor="text1"/>
          <w:szCs w:val="24"/>
        </w:rPr>
      </w:pPr>
      <w:bookmarkStart w:id="13" w:name="sub_13"/>
      <w:r w:rsidRPr="00806E9A">
        <w:rPr>
          <w:rFonts w:ascii="Times New Roman" w:hAnsi="Times New Roman"/>
          <w:color w:val="000000" w:themeColor="text1"/>
          <w:szCs w:val="24"/>
        </w:rPr>
        <w:t>13. Внутренний контроль и аудит</w:t>
      </w:r>
      <w:bookmarkEnd w:id="13"/>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xml:space="preserve">13.1. </w:t>
      </w:r>
      <w:r w:rsidRPr="00806E9A">
        <w:rPr>
          <w:rStyle w:val="a9"/>
          <w:rFonts w:ascii="Times New Roman" w:hAnsi="Times New Roman"/>
          <w:color w:val="000000" w:themeColor="text1"/>
          <w:szCs w:val="24"/>
          <w:u w:val="none"/>
        </w:rPr>
        <w:t>Федеральным законом</w:t>
      </w:r>
      <w:r w:rsidR="00DA6FB4">
        <w:rPr>
          <w:rFonts w:ascii="Times New Roman" w:hAnsi="Times New Roman"/>
          <w:color w:val="000000" w:themeColor="text1"/>
          <w:szCs w:val="24"/>
        </w:rPr>
        <w:t xml:space="preserve"> от 6 декабря 2011 г. №</w:t>
      </w:r>
      <w:r w:rsidRPr="00806E9A">
        <w:rPr>
          <w:rFonts w:ascii="Times New Roman" w:hAnsi="Times New Roman"/>
          <w:color w:val="000000" w:themeColor="text1"/>
          <w:szCs w:val="24"/>
        </w:rPr>
        <w:t> 402-ФЗ "О бухгалтерском учете" установлена обязанность для всех организаций осуществлять внутренний контроль хозяйственных операций.</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lastRenderedPageBreak/>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контроль документирования операций хозяйственной деятельности Организации;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проверка экономической обоснованности осуществляемых операций в сферах коррупционного риска.</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оплата услуг, характер которых не определен либо вызывает сомнения;</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закупки или продажи по ценам, значительно отличающимся от рыночных;</w:t>
      </w:r>
    </w:p>
    <w:p w:rsidR="00A06C2B" w:rsidRPr="00806E9A" w:rsidRDefault="00187196" w:rsidP="00164106">
      <w:pPr>
        <w:ind w:firstLine="709"/>
        <w:rPr>
          <w:rFonts w:ascii="Times New Roman" w:hAnsi="Times New Roman"/>
          <w:color w:val="000000" w:themeColor="text1"/>
          <w:szCs w:val="24"/>
        </w:rPr>
      </w:pPr>
      <w:r w:rsidRPr="00806E9A">
        <w:rPr>
          <w:rFonts w:ascii="Times New Roman" w:hAnsi="Times New Roman"/>
          <w:color w:val="000000" w:themeColor="text1"/>
          <w:szCs w:val="24"/>
        </w:rPr>
        <w:t>- сомнительные платежи наличными.</w:t>
      </w:r>
    </w:p>
    <w:p w:rsidR="00A06C2B" w:rsidRPr="00806E9A" w:rsidRDefault="00187196" w:rsidP="00DA6FB4">
      <w:pPr>
        <w:pStyle w:val="11"/>
        <w:spacing w:before="0" w:after="0"/>
        <w:ind w:firstLine="709"/>
        <w:rPr>
          <w:rFonts w:ascii="Times New Roman" w:hAnsi="Times New Roman"/>
          <w:color w:val="000000" w:themeColor="text1"/>
          <w:szCs w:val="24"/>
        </w:rPr>
      </w:pPr>
      <w:bookmarkStart w:id="14" w:name="sub_14"/>
      <w:r w:rsidRPr="00806E9A">
        <w:rPr>
          <w:rFonts w:ascii="Times New Roman" w:hAnsi="Times New Roman"/>
          <w:color w:val="000000" w:themeColor="text1"/>
          <w:szCs w:val="24"/>
        </w:rPr>
        <w:t>14. Меры по предупреждению коррупции при взаимодействии с организациями-контрагентами и в зависимых организациях</w:t>
      </w:r>
      <w:bookmarkEnd w:id="14"/>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w:t>
      </w:r>
      <w:r w:rsidRPr="00806E9A">
        <w:rPr>
          <w:rFonts w:ascii="Times New Roman" w:hAnsi="Times New Roman"/>
          <w:color w:val="000000" w:themeColor="text1"/>
          <w:szCs w:val="24"/>
        </w:rPr>
        <w:lastRenderedPageBreak/>
        <w:t>контрагентами.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rsidR="00A06C2B" w:rsidRPr="00806E9A" w:rsidRDefault="00187196" w:rsidP="00164106">
      <w:pPr>
        <w:ind w:firstLine="709"/>
        <w:rPr>
          <w:rFonts w:ascii="Times New Roman" w:hAnsi="Times New Roman"/>
          <w:color w:val="000000" w:themeColor="text1"/>
          <w:szCs w:val="24"/>
        </w:rPr>
      </w:pPr>
      <w:r w:rsidRPr="00806E9A">
        <w:rPr>
          <w:rFonts w:ascii="Times New Roman" w:hAnsi="Times New Roman"/>
          <w:color w:val="000000" w:themeColor="text1"/>
          <w:szCs w:val="24"/>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64106" w:rsidRDefault="00187196" w:rsidP="00164106">
      <w:pPr>
        <w:pStyle w:val="11"/>
        <w:spacing w:before="0" w:after="0"/>
        <w:ind w:firstLine="709"/>
        <w:rPr>
          <w:rFonts w:ascii="Times New Roman" w:hAnsi="Times New Roman"/>
          <w:color w:val="000000" w:themeColor="text1"/>
          <w:szCs w:val="24"/>
        </w:rPr>
      </w:pPr>
      <w:bookmarkStart w:id="15" w:name="sub_15"/>
      <w:r w:rsidRPr="00806E9A">
        <w:rPr>
          <w:rFonts w:ascii="Times New Roman" w:hAnsi="Times New Roman"/>
          <w:color w:val="000000" w:themeColor="text1"/>
          <w:szCs w:val="24"/>
        </w:rPr>
        <w:t xml:space="preserve">15. Сотрудничество с правоохранительными органами в </w:t>
      </w:r>
    </w:p>
    <w:p w:rsidR="00A06C2B" w:rsidRPr="00806E9A" w:rsidRDefault="00187196" w:rsidP="00164106">
      <w:pPr>
        <w:pStyle w:val="11"/>
        <w:spacing w:before="0" w:after="0"/>
        <w:ind w:firstLine="709"/>
        <w:rPr>
          <w:rFonts w:ascii="Times New Roman" w:hAnsi="Times New Roman"/>
          <w:color w:val="000000" w:themeColor="text1"/>
          <w:szCs w:val="24"/>
        </w:rPr>
      </w:pPr>
      <w:r w:rsidRPr="00806E9A">
        <w:rPr>
          <w:rFonts w:ascii="Times New Roman" w:hAnsi="Times New Roman"/>
          <w:color w:val="000000" w:themeColor="text1"/>
          <w:szCs w:val="24"/>
        </w:rPr>
        <w:t>сфере противодействия коррупции</w:t>
      </w:r>
      <w:bookmarkEnd w:id="15"/>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15.4. Сотрудничество с правоохранительными органами также проявляется в форме:</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A06C2B" w:rsidRPr="00806E9A" w:rsidRDefault="00187196" w:rsidP="00164106">
      <w:pPr>
        <w:ind w:firstLine="709"/>
        <w:rPr>
          <w:rFonts w:ascii="Times New Roman" w:hAnsi="Times New Roman"/>
          <w:color w:val="000000" w:themeColor="text1"/>
          <w:szCs w:val="24"/>
        </w:rPr>
      </w:pPr>
      <w:r w:rsidRPr="00806E9A">
        <w:rPr>
          <w:rFonts w:ascii="Times New Roman" w:hAnsi="Times New Roman"/>
          <w:color w:val="000000" w:themeColor="text1"/>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64106" w:rsidRDefault="00187196" w:rsidP="00164106">
      <w:pPr>
        <w:pStyle w:val="11"/>
        <w:spacing w:before="0" w:after="0"/>
        <w:ind w:firstLine="709"/>
        <w:rPr>
          <w:rFonts w:ascii="Times New Roman" w:hAnsi="Times New Roman"/>
          <w:color w:val="000000" w:themeColor="text1"/>
          <w:szCs w:val="24"/>
        </w:rPr>
      </w:pPr>
      <w:bookmarkStart w:id="16" w:name="sub_16"/>
      <w:r w:rsidRPr="00806E9A">
        <w:rPr>
          <w:rFonts w:ascii="Times New Roman" w:hAnsi="Times New Roman"/>
          <w:color w:val="000000" w:themeColor="text1"/>
          <w:szCs w:val="24"/>
        </w:rPr>
        <w:t xml:space="preserve">16. Ответственность сотрудников за несоблюдение требований </w:t>
      </w:r>
    </w:p>
    <w:p w:rsidR="00A06C2B" w:rsidRPr="00806E9A" w:rsidRDefault="00187196" w:rsidP="00164106">
      <w:pPr>
        <w:pStyle w:val="11"/>
        <w:spacing w:before="0" w:after="0"/>
        <w:ind w:firstLine="709"/>
        <w:rPr>
          <w:rFonts w:ascii="Times New Roman" w:hAnsi="Times New Roman"/>
          <w:color w:val="000000" w:themeColor="text1"/>
          <w:szCs w:val="24"/>
        </w:rPr>
      </w:pPr>
      <w:r w:rsidRPr="00806E9A">
        <w:rPr>
          <w:rFonts w:ascii="Times New Roman" w:hAnsi="Times New Roman"/>
          <w:color w:val="000000" w:themeColor="text1"/>
          <w:szCs w:val="24"/>
        </w:rPr>
        <w:t>антикоррупционной политики</w:t>
      </w:r>
      <w:bookmarkEnd w:id="16"/>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 xml:space="preserve">16.1. Организация и все ее сотрудники должны соблюдать нормы действующего антикоррупционного законодательства РФ, в том числе </w:t>
      </w:r>
      <w:r w:rsidRPr="00164106">
        <w:rPr>
          <w:rStyle w:val="a9"/>
          <w:rFonts w:ascii="Times New Roman" w:hAnsi="Times New Roman"/>
          <w:color w:val="000000" w:themeColor="text1"/>
          <w:szCs w:val="24"/>
          <w:u w:val="none"/>
        </w:rPr>
        <w:t>Уголовного кодекса</w:t>
      </w:r>
      <w:r w:rsidRPr="00806E9A">
        <w:rPr>
          <w:rFonts w:ascii="Times New Roman" w:hAnsi="Times New Roman"/>
          <w:color w:val="000000" w:themeColor="text1"/>
          <w:szCs w:val="24"/>
        </w:rPr>
        <w:t xml:space="preserve"> РФ, </w:t>
      </w:r>
      <w:r w:rsidRPr="00164106">
        <w:rPr>
          <w:rStyle w:val="a9"/>
          <w:rFonts w:ascii="Times New Roman" w:hAnsi="Times New Roman"/>
          <w:color w:val="000000" w:themeColor="text1"/>
          <w:szCs w:val="24"/>
          <w:u w:val="none"/>
        </w:rPr>
        <w:t>Кодекса</w:t>
      </w:r>
      <w:r w:rsidRPr="00164106">
        <w:rPr>
          <w:rFonts w:ascii="Times New Roman" w:hAnsi="Times New Roman"/>
          <w:color w:val="000000" w:themeColor="text1"/>
          <w:szCs w:val="24"/>
        </w:rPr>
        <w:t xml:space="preserve"> </w:t>
      </w:r>
      <w:r w:rsidRPr="00806E9A">
        <w:rPr>
          <w:rFonts w:ascii="Times New Roman" w:hAnsi="Times New Roman"/>
          <w:color w:val="000000" w:themeColor="text1"/>
          <w:szCs w:val="24"/>
        </w:rPr>
        <w:t xml:space="preserve">Российской Федерации об административных правонарушениях, </w:t>
      </w:r>
      <w:r w:rsidRPr="00164106">
        <w:rPr>
          <w:rStyle w:val="a9"/>
          <w:rFonts w:ascii="Times New Roman" w:hAnsi="Times New Roman"/>
          <w:color w:val="000000" w:themeColor="text1"/>
          <w:szCs w:val="24"/>
          <w:u w:val="none"/>
        </w:rPr>
        <w:t>Федерального закона</w:t>
      </w:r>
      <w:r w:rsidR="00164106">
        <w:rPr>
          <w:rFonts w:ascii="Times New Roman" w:hAnsi="Times New Roman"/>
          <w:color w:val="000000" w:themeColor="text1"/>
          <w:szCs w:val="24"/>
        </w:rPr>
        <w:t xml:space="preserve"> от 25 декабря 2008 г. №</w:t>
      </w:r>
      <w:r w:rsidRPr="00806E9A">
        <w:rPr>
          <w:rFonts w:ascii="Times New Roman" w:hAnsi="Times New Roman"/>
          <w:color w:val="000000" w:themeColor="text1"/>
          <w:szCs w:val="24"/>
        </w:rPr>
        <w:t> 273-ФЗ "О противодействии коррупции".</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16.2. Все работники Организации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A06C2B" w:rsidRPr="00806E9A" w:rsidRDefault="00187196" w:rsidP="00164106">
      <w:pPr>
        <w:ind w:firstLine="709"/>
        <w:rPr>
          <w:rFonts w:ascii="Times New Roman" w:hAnsi="Times New Roman"/>
          <w:color w:val="000000" w:themeColor="text1"/>
          <w:szCs w:val="24"/>
        </w:rPr>
      </w:pPr>
      <w:r w:rsidRPr="00806E9A">
        <w:rPr>
          <w:rFonts w:ascii="Times New Roman" w:hAnsi="Times New Roman"/>
          <w:color w:val="000000" w:themeColor="text1"/>
          <w:szCs w:val="24"/>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164106" w:rsidRDefault="00187196" w:rsidP="00164106">
      <w:pPr>
        <w:pStyle w:val="11"/>
        <w:spacing w:before="0" w:after="0"/>
        <w:ind w:firstLine="709"/>
        <w:rPr>
          <w:rFonts w:ascii="Times New Roman" w:hAnsi="Times New Roman"/>
          <w:color w:val="000000" w:themeColor="text1"/>
          <w:szCs w:val="24"/>
        </w:rPr>
      </w:pPr>
      <w:bookmarkStart w:id="17" w:name="sub_17"/>
      <w:r w:rsidRPr="00806E9A">
        <w:rPr>
          <w:rFonts w:ascii="Times New Roman" w:hAnsi="Times New Roman"/>
          <w:color w:val="000000" w:themeColor="text1"/>
          <w:szCs w:val="24"/>
        </w:rPr>
        <w:t>17. Порядок пересмотра и внесения изменени</w:t>
      </w:r>
      <w:r w:rsidR="00164106">
        <w:rPr>
          <w:rFonts w:ascii="Times New Roman" w:hAnsi="Times New Roman"/>
          <w:color w:val="000000" w:themeColor="text1"/>
          <w:szCs w:val="24"/>
        </w:rPr>
        <w:t xml:space="preserve">й в </w:t>
      </w:r>
    </w:p>
    <w:p w:rsidR="00A06C2B" w:rsidRPr="00806E9A" w:rsidRDefault="00164106" w:rsidP="00164106">
      <w:pPr>
        <w:pStyle w:val="11"/>
        <w:spacing w:before="0" w:after="0"/>
        <w:ind w:firstLine="709"/>
        <w:rPr>
          <w:rFonts w:ascii="Times New Roman" w:hAnsi="Times New Roman"/>
          <w:color w:val="000000" w:themeColor="text1"/>
          <w:szCs w:val="24"/>
        </w:rPr>
      </w:pPr>
      <w:r>
        <w:rPr>
          <w:rFonts w:ascii="Times New Roman" w:hAnsi="Times New Roman"/>
          <w:color w:val="000000" w:themeColor="text1"/>
          <w:szCs w:val="24"/>
        </w:rPr>
        <w:t>антикоррупционную политику О</w:t>
      </w:r>
      <w:r w:rsidR="00187196" w:rsidRPr="00806E9A">
        <w:rPr>
          <w:rFonts w:ascii="Times New Roman" w:hAnsi="Times New Roman"/>
          <w:color w:val="000000" w:themeColor="text1"/>
          <w:szCs w:val="24"/>
        </w:rPr>
        <w:t>рганизации</w:t>
      </w:r>
      <w:bookmarkEnd w:id="17"/>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17.1. Организация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w:t>
      </w:r>
      <w:r w:rsidR="00164106">
        <w:rPr>
          <w:rFonts w:ascii="Times New Roman" w:hAnsi="Times New Roman"/>
          <w:color w:val="000000" w:themeColor="text1"/>
          <w:szCs w:val="24"/>
        </w:rPr>
        <w:t xml:space="preserve"> заведующему </w:t>
      </w:r>
      <w:r w:rsidRPr="00806E9A">
        <w:rPr>
          <w:rFonts w:ascii="Times New Roman" w:hAnsi="Times New Roman"/>
          <w:color w:val="000000" w:themeColor="text1"/>
          <w:szCs w:val="24"/>
        </w:rPr>
        <w:t xml:space="preserve">соответствующий отчет, на основании которого в настоящую Политику могут быть внесены </w:t>
      </w:r>
      <w:r w:rsidRPr="00806E9A">
        <w:rPr>
          <w:rFonts w:ascii="Times New Roman" w:hAnsi="Times New Roman"/>
          <w:color w:val="000000" w:themeColor="text1"/>
          <w:szCs w:val="24"/>
        </w:rPr>
        <w:lastRenderedPageBreak/>
        <w:t>изменения и дополнения.</w:t>
      </w:r>
    </w:p>
    <w:p w:rsidR="00A06C2B" w:rsidRPr="00806E9A" w:rsidRDefault="00187196" w:rsidP="00806E9A">
      <w:pPr>
        <w:ind w:firstLine="709"/>
        <w:rPr>
          <w:rFonts w:ascii="Times New Roman" w:hAnsi="Times New Roman"/>
          <w:color w:val="000000" w:themeColor="text1"/>
          <w:szCs w:val="24"/>
        </w:rPr>
      </w:pPr>
      <w:r w:rsidRPr="00806E9A">
        <w:rPr>
          <w:rFonts w:ascii="Times New Roman" w:hAnsi="Times New Roman"/>
          <w:color w:val="000000" w:themeColor="text1"/>
          <w:szCs w:val="24"/>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7E2EDA" w:rsidRDefault="007E2EDA" w:rsidP="007E2EDA">
      <w:pPr>
        <w:rPr>
          <w:rFonts w:ascii="Times New Roman" w:hAnsi="Times New Roman"/>
          <w:szCs w:val="24"/>
        </w:rPr>
      </w:pPr>
    </w:p>
    <w:p w:rsidR="007E2EDA" w:rsidRDefault="007E2EDA" w:rsidP="00164106">
      <w:pPr>
        <w:ind w:firstLine="0"/>
        <w:rPr>
          <w:rFonts w:ascii="Times New Roman" w:hAnsi="Times New Roman"/>
          <w:szCs w:val="24"/>
        </w:rPr>
      </w:pPr>
    </w:p>
    <w:p w:rsidR="00187196" w:rsidRDefault="00187196"/>
    <w:sectPr w:rsidR="00187196" w:rsidSect="007F7907">
      <w:headerReference w:type="default" r:id="rId8"/>
      <w:footerReference w:type="default" r:id="rId9"/>
      <w:footnotePr>
        <w:pos w:val="beneathText"/>
      </w:footnotePr>
      <w:pgSz w:w="11900" w:h="16800"/>
      <w:pgMar w:top="851" w:right="800" w:bottom="1440" w:left="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8FE" w:rsidRDefault="00DF18FE">
      <w:r>
        <w:separator/>
      </w:r>
    </w:p>
  </w:endnote>
  <w:endnote w:type="continuationSeparator" w:id="0">
    <w:p w:rsidR="00DF18FE" w:rsidRDefault="00DF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7D" w:rsidRDefault="003F0257">
    <w:pPr>
      <w:pStyle w:val="af4"/>
      <w:jc w:val="center"/>
    </w:pPr>
    <w:r>
      <w:fldChar w:fldCharType="begin"/>
    </w:r>
    <w:r>
      <w:instrText xml:space="preserve"> PAGE   \* MERGEFORMAT </w:instrText>
    </w:r>
    <w:r>
      <w:fldChar w:fldCharType="separate"/>
    </w:r>
    <w:r w:rsidR="00B32FED">
      <w:rPr>
        <w:noProof/>
      </w:rPr>
      <w:t>2</w:t>
    </w:r>
    <w:r>
      <w:rPr>
        <w:noProof/>
      </w:rPr>
      <w:fldChar w:fldCharType="end"/>
    </w:r>
  </w:p>
  <w:p w:rsidR="006E7D3F" w:rsidRDefault="006E7D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8FE" w:rsidRDefault="00DF18FE">
      <w:r>
        <w:separator/>
      </w:r>
    </w:p>
  </w:footnote>
  <w:footnote w:type="continuationSeparator" w:id="0">
    <w:p w:rsidR="00DF18FE" w:rsidRDefault="00DF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2B" w:rsidRDefault="00A06C2B">
    <w:pPr>
      <w:ind w:firstLine="0"/>
      <w:jc w:val="lef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109F"/>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C1E0885"/>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17507B4F"/>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17C50AEF"/>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182E4759"/>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1F0C3C97"/>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2E6A634B"/>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3E2E2A20"/>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469461A5"/>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4AED28F7"/>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4B454E53"/>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4C580441"/>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55903010"/>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5AA81B1E"/>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5C1678EC"/>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640321EC"/>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6944196F"/>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756A38CF"/>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7F924B10"/>
    <w:multiLevelType w:val="multilevel"/>
    <w:tmpl w:val="7E8C5D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8"/>
  </w:num>
  <w:num w:numId="2">
    <w:abstractNumId w:val="4"/>
  </w:num>
  <w:num w:numId="3">
    <w:abstractNumId w:val="9"/>
  </w:num>
  <w:num w:numId="4">
    <w:abstractNumId w:val="1"/>
  </w:num>
  <w:num w:numId="5">
    <w:abstractNumId w:val="14"/>
  </w:num>
  <w:num w:numId="6">
    <w:abstractNumId w:val="2"/>
  </w:num>
  <w:num w:numId="7">
    <w:abstractNumId w:val="15"/>
  </w:num>
  <w:num w:numId="8">
    <w:abstractNumId w:val="3"/>
  </w:num>
  <w:num w:numId="9">
    <w:abstractNumId w:val="8"/>
  </w:num>
  <w:num w:numId="10">
    <w:abstractNumId w:val="16"/>
  </w:num>
  <w:num w:numId="11">
    <w:abstractNumId w:val="11"/>
  </w:num>
  <w:num w:numId="12">
    <w:abstractNumId w:val="17"/>
  </w:num>
  <w:num w:numId="13">
    <w:abstractNumId w:val="10"/>
  </w:num>
  <w:num w:numId="14">
    <w:abstractNumId w:val="7"/>
  </w:num>
  <w:num w:numId="15">
    <w:abstractNumId w:val="6"/>
  </w:num>
  <w:num w:numId="16">
    <w:abstractNumId w:val="13"/>
  </w:num>
  <w:num w:numId="17">
    <w:abstractNumId w:val="5"/>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9A"/>
    <w:rsid w:val="00037A78"/>
    <w:rsid w:val="0006722B"/>
    <w:rsid w:val="00105C04"/>
    <w:rsid w:val="001534BE"/>
    <w:rsid w:val="00164106"/>
    <w:rsid w:val="00187196"/>
    <w:rsid w:val="001E45C1"/>
    <w:rsid w:val="002849C0"/>
    <w:rsid w:val="003F0257"/>
    <w:rsid w:val="00410258"/>
    <w:rsid w:val="004D35D0"/>
    <w:rsid w:val="00505C0B"/>
    <w:rsid w:val="00632551"/>
    <w:rsid w:val="006E7D3F"/>
    <w:rsid w:val="00703D8C"/>
    <w:rsid w:val="007E2EDA"/>
    <w:rsid w:val="007F7907"/>
    <w:rsid w:val="00806E9A"/>
    <w:rsid w:val="00814C12"/>
    <w:rsid w:val="0081777D"/>
    <w:rsid w:val="00897CE5"/>
    <w:rsid w:val="008F4804"/>
    <w:rsid w:val="00A06C2B"/>
    <w:rsid w:val="00B32FED"/>
    <w:rsid w:val="00D2041B"/>
    <w:rsid w:val="00DA6FB4"/>
    <w:rsid w:val="00DF18FE"/>
    <w:rsid w:val="00E52457"/>
    <w:rsid w:val="00EC558F"/>
    <w:rsid w:val="00ED23B1"/>
    <w:rsid w:val="00F0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CC2856-BEBC-4EE6-A18B-7756E625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C2B"/>
    <w:pPr>
      <w:widowControl w:val="0"/>
      <w:suppressAutoHyphens/>
      <w:overflowPunct w:val="0"/>
      <w:autoSpaceDE w:val="0"/>
      <w:autoSpaceDN w:val="0"/>
      <w:adjustRightInd w:val="0"/>
      <w:ind w:firstLine="720"/>
      <w:jc w:val="both"/>
      <w:textAlignment w:val="baseline"/>
    </w:pPr>
    <w:rPr>
      <w:rFonts w:ascii="Times New Roman CYR" w:hAnsi="Times New Roman CYR"/>
      <w:sz w:val="24"/>
    </w:rPr>
  </w:style>
  <w:style w:type="paragraph" w:styleId="2">
    <w:name w:val="heading 2"/>
    <w:basedOn w:val="a"/>
    <w:next w:val="a"/>
    <w:link w:val="20"/>
    <w:qFormat/>
    <w:rsid w:val="007E2EDA"/>
    <w:pPr>
      <w:keepNext/>
      <w:widowControl/>
      <w:suppressAutoHyphens w:val="0"/>
      <w:overflowPunct/>
      <w:autoSpaceDE/>
      <w:autoSpaceDN/>
      <w:adjustRightInd/>
      <w:spacing w:before="240" w:after="60"/>
      <w:ind w:firstLine="0"/>
      <w:jc w:val="left"/>
      <w:textAlignment w:val="auto"/>
      <w:outlineLvl w:val="1"/>
    </w:pPr>
    <w:rPr>
      <w:rFonts w:ascii="Arial" w:hAnsi="Arial"/>
      <w:b/>
      <w:i/>
    </w:rPr>
  </w:style>
  <w:style w:type="paragraph" w:styleId="3">
    <w:name w:val="heading 3"/>
    <w:basedOn w:val="a"/>
    <w:next w:val="a"/>
    <w:link w:val="30"/>
    <w:qFormat/>
    <w:rsid w:val="007E2EDA"/>
    <w:pPr>
      <w:keepNext/>
      <w:widowControl/>
      <w:suppressAutoHyphens w:val="0"/>
      <w:overflowPunct/>
      <w:autoSpaceDE/>
      <w:autoSpaceDN/>
      <w:adjustRightInd/>
      <w:spacing w:before="240" w:after="60"/>
      <w:ind w:firstLine="0"/>
      <w:jc w:val="left"/>
      <w:textAlignment w:val="auto"/>
      <w:outlineLvl w:val="2"/>
    </w:pPr>
    <w:rPr>
      <w:rFonts w:ascii="Arial" w:hAnsi="Arial"/>
    </w:rPr>
  </w:style>
  <w:style w:type="paragraph" w:styleId="4">
    <w:name w:val="heading 4"/>
    <w:basedOn w:val="a"/>
    <w:next w:val="a"/>
    <w:link w:val="40"/>
    <w:uiPriority w:val="9"/>
    <w:semiHidden/>
    <w:unhideWhenUsed/>
    <w:qFormat/>
    <w:rsid w:val="007E2EDA"/>
    <w:pPr>
      <w:keepNext/>
      <w:keepLines/>
      <w:widowControl/>
      <w:suppressAutoHyphens w:val="0"/>
      <w:overflowPunct/>
      <w:autoSpaceDE/>
      <w:autoSpaceDN/>
      <w:adjustRightInd/>
      <w:spacing w:before="200" w:line="276" w:lineRule="auto"/>
      <w:ind w:firstLine="0"/>
      <w:jc w:val="left"/>
      <w:textAlignment w:val="auto"/>
      <w:outlineLvl w:val="3"/>
    </w:pPr>
    <w:rPr>
      <w:rFonts w:ascii="Cambria" w:hAnsi="Cambria"/>
      <w:b/>
      <w:bCs/>
      <w:i/>
      <w:iCs/>
      <w:color w:val="4F81BD"/>
      <w:sz w:val="22"/>
      <w:szCs w:val="22"/>
      <w:lang w:eastAsia="en-US"/>
    </w:rPr>
  </w:style>
  <w:style w:type="paragraph" w:styleId="6">
    <w:name w:val="heading 6"/>
    <w:basedOn w:val="a"/>
    <w:next w:val="a"/>
    <w:link w:val="60"/>
    <w:uiPriority w:val="9"/>
    <w:semiHidden/>
    <w:unhideWhenUsed/>
    <w:qFormat/>
    <w:rsid w:val="007E2EDA"/>
    <w:pPr>
      <w:keepNext/>
      <w:keepLines/>
      <w:widowControl/>
      <w:suppressAutoHyphens w:val="0"/>
      <w:overflowPunct/>
      <w:autoSpaceDE/>
      <w:autoSpaceDN/>
      <w:adjustRightInd/>
      <w:spacing w:before="200" w:line="276" w:lineRule="auto"/>
      <w:ind w:firstLine="0"/>
      <w:jc w:val="left"/>
      <w:textAlignment w:val="auto"/>
      <w:outlineLvl w:val="5"/>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sid w:val="00A06C2B"/>
    <w:rPr>
      <w:rFonts w:ascii="Symbol" w:hAnsi="Symbol"/>
    </w:rPr>
  </w:style>
  <w:style w:type="character" w:customStyle="1" w:styleId="RTFNum22">
    <w:name w:val="RTF_Num 2 2"/>
    <w:rsid w:val="00A06C2B"/>
  </w:style>
  <w:style w:type="character" w:customStyle="1" w:styleId="RTFNum23">
    <w:name w:val="RTF_Num 2 3"/>
    <w:rsid w:val="00A06C2B"/>
  </w:style>
  <w:style w:type="character" w:customStyle="1" w:styleId="RTFNum24">
    <w:name w:val="RTF_Num 2 4"/>
    <w:rsid w:val="00A06C2B"/>
  </w:style>
  <w:style w:type="character" w:customStyle="1" w:styleId="RTFNum25">
    <w:name w:val="RTF_Num 2 5"/>
    <w:rsid w:val="00A06C2B"/>
  </w:style>
  <w:style w:type="character" w:customStyle="1" w:styleId="RTFNum26">
    <w:name w:val="RTF_Num 2 6"/>
    <w:rsid w:val="00A06C2B"/>
  </w:style>
  <w:style w:type="character" w:customStyle="1" w:styleId="RTFNum27">
    <w:name w:val="RTF_Num 2 7"/>
    <w:rsid w:val="00A06C2B"/>
  </w:style>
  <w:style w:type="character" w:customStyle="1" w:styleId="RTFNum28">
    <w:name w:val="RTF_Num 2 8"/>
    <w:rsid w:val="00A06C2B"/>
  </w:style>
  <w:style w:type="character" w:customStyle="1" w:styleId="RTFNum29">
    <w:name w:val="RTF_Num 2 9"/>
    <w:rsid w:val="00A06C2B"/>
  </w:style>
  <w:style w:type="character" w:customStyle="1" w:styleId="1">
    <w:name w:val="Основной шрифт абзаца1"/>
    <w:rsid w:val="00A06C2B"/>
  </w:style>
  <w:style w:type="character" w:customStyle="1" w:styleId="a3">
    <w:name w:val="Öâåòîâîå âûäåëåíèå"/>
    <w:rsid w:val="00A06C2B"/>
    <w:rPr>
      <w:b/>
      <w:color w:val="000000"/>
    </w:rPr>
  </w:style>
  <w:style w:type="character" w:customStyle="1" w:styleId="a4">
    <w:name w:val="Ãèïåðòåêñòîâàÿ ññûëêà"/>
    <w:basedOn w:val="a3"/>
    <w:rsid w:val="00A06C2B"/>
    <w:rPr>
      <w:b w:val="0"/>
      <w:color w:val="008080"/>
    </w:rPr>
  </w:style>
  <w:style w:type="character" w:customStyle="1" w:styleId="10">
    <w:name w:val="????????? 1 ????"/>
    <w:basedOn w:val="1"/>
    <w:rsid w:val="00A06C2B"/>
    <w:rPr>
      <w:rFonts w:ascii="Cambria" w:hAnsi="Cambria"/>
      <w:b/>
      <w:kern w:val="1"/>
      <w:sz w:val="32"/>
    </w:rPr>
  </w:style>
  <w:style w:type="character" w:customStyle="1" w:styleId="a5">
    <w:name w:val="???????? ????????? ??? ?????"/>
    <w:rsid w:val="00A06C2B"/>
    <w:rPr>
      <w:rFonts w:ascii="Times New Roman CYR" w:hAnsi="Times New Roman CYR"/>
    </w:rPr>
  </w:style>
  <w:style w:type="character" w:customStyle="1" w:styleId="a6">
    <w:name w:val="??????? ?????????? ????"/>
    <w:basedOn w:val="1"/>
    <w:rsid w:val="00A06C2B"/>
    <w:rPr>
      <w:rFonts w:ascii="Times New Roman CYR" w:hAnsi="Times New Roman CYR"/>
      <w:sz w:val="24"/>
    </w:rPr>
  </w:style>
  <w:style w:type="character" w:customStyle="1" w:styleId="a7">
    <w:name w:val="?????? ?????????? ????"/>
    <w:basedOn w:val="1"/>
    <w:rsid w:val="00A06C2B"/>
    <w:rPr>
      <w:rFonts w:ascii="Times New Roman CYR" w:hAnsi="Times New Roman CYR"/>
      <w:sz w:val="24"/>
    </w:rPr>
  </w:style>
  <w:style w:type="character" w:customStyle="1" w:styleId="a8">
    <w:name w:val="????? ??????? ????"/>
    <w:basedOn w:val="1"/>
    <w:rsid w:val="00A06C2B"/>
    <w:rPr>
      <w:rFonts w:ascii="Tahoma" w:hAnsi="Tahoma"/>
      <w:sz w:val="16"/>
    </w:rPr>
  </w:style>
  <w:style w:type="character" w:styleId="a9">
    <w:name w:val="Hyperlink"/>
    <w:semiHidden/>
    <w:rsid w:val="00A06C2B"/>
    <w:rPr>
      <w:color w:val="000080"/>
      <w:u w:val="single"/>
    </w:rPr>
  </w:style>
  <w:style w:type="paragraph" w:customStyle="1" w:styleId="aa">
    <w:name w:val="?????????"/>
    <w:basedOn w:val="a"/>
    <w:next w:val="ab"/>
    <w:rsid w:val="00A06C2B"/>
    <w:pPr>
      <w:keepNext/>
      <w:spacing w:before="240" w:after="120"/>
    </w:pPr>
    <w:rPr>
      <w:rFonts w:ascii="Arial" w:hAnsi="Arial"/>
      <w:sz w:val="28"/>
    </w:rPr>
  </w:style>
  <w:style w:type="paragraph" w:styleId="ab">
    <w:name w:val="Body Text"/>
    <w:basedOn w:val="a"/>
    <w:semiHidden/>
    <w:rsid w:val="00A06C2B"/>
    <w:pPr>
      <w:spacing w:after="120"/>
    </w:pPr>
  </w:style>
  <w:style w:type="paragraph" w:styleId="ac">
    <w:name w:val="List"/>
    <w:basedOn w:val="ab"/>
    <w:semiHidden/>
    <w:rsid w:val="00A06C2B"/>
  </w:style>
  <w:style w:type="paragraph" w:customStyle="1" w:styleId="ad">
    <w:name w:val="????????"/>
    <w:basedOn w:val="a"/>
    <w:rsid w:val="00A06C2B"/>
    <w:pPr>
      <w:suppressLineNumbers/>
      <w:spacing w:before="120" w:after="120"/>
    </w:pPr>
    <w:rPr>
      <w:i/>
    </w:rPr>
  </w:style>
  <w:style w:type="paragraph" w:customStyle="1" w:styleId="ae">
    <w:name w:val="?????????"/>
    <w:basedOn w:val="a"/>
    <w:rsid w:val="00A06C2B"/>
    <w:pPr>
      <w:suppressLineNumbers/>
    </w:pPr>
  </w:style>
  <w:style w:type="paragraph" w:customStyle="1" w:styleId="11">
    <w:name w:val="Заголовок 11"/>
    <w:basedOn w:val="a"/>
    <w:next w:val="a"/>
    <w:rsid w:val="00A06C2B"/>
    <w:pPr>
      <w:spacing w:before="108" w:after="108"/>
      <w:ind w:firstLine="0"/>
      <w:jc w:val="center"/>
    </w:pPr>
    <w:rPr>
      <w:b/>
      <w:color w:val="000000"/>
    </w:rPr>
  </w:style>
  <w:style w:type="paragraph" w:customStyle="1" w:styleId="af">
    <w:name w:val="????? (???????)"/>
    <w:basedOn w:val="a"/>
    <w:next w:val="a"/>
    <w:rsid w:val="00A06C2B"/>
    <w:pPr>
      <w:ind w:left="170" w:right="170" w:firstLine="0"/>
      <w:jc w:val="left"/>
    </w:pPr>
  </w:style>
  <w:style w:type="paragraph" w:customStyle="1" w:styleId="af0">
    <w:name w:val="???????????"/>
    <w:basedOn w:val="af"/>
    <w:next w:val="a"/>
    <w:rsid w:val="00A06C2B"/>
    <w:pPr>
      <w:spacing w:before="75"/>
      <w:ind w:right="0"/>
      <w:jc w:val="both"/>
    </w:pPr>
    <w:rPr>
      <w:color w:val="000080"/>
    </w:rPr>
  </w:style>
  <w:style w:type="paragraph" w:customStyle="1" w:styleId="af1">
    <w:name w:val="?????????? (???????)"/>
    <w:basedOn w:val="a"/>
    <w:next w:val="a"/>
    <w:rsid w:val="00A06C2B"/>
    <w:pPr>
      <w:ind w:firstLine="0"/>
    </w:pPr>
  </w:style>
  <w:style w:type="paragraph" w:customStyle="1" w:styleId="af2">
    <w:name w:val="???????? ?????"/>
    <w:basedOn w:val="a"/>
    <w:next w:val="a"/>
    <w:rsid w:val="00A06C2B"/>
    <w:pPr>
      <w:ind w:firstLine="0"/>
      <w:jc w:val="left"/>
    </w:pPr>
  </w:style>
  <w:style w:type="paragraph" w:customStyle="1" w:styleId="12">
    <w:name w:val="Верхний колонтитул1"/>
    <w:basedOn w:val="a"/>
    <w:rsid w:val="00A06C2B"/>
    <w:pPr>
      <w:tabs>
        <w:tab w:val="center" w:pos="4677"/>
        <w:tab w:val="right" w:pos="9355"/>
      </w:tabs>
    </w:pPr>
  </w:style>
  <w:style w:type="paragraph" w:customStyle="1" w:styleId="13">
    <w:name w:val="Нижний колонтитул1"/>
    <w:basedOn w:val="a"/>
    <w:rsid w:val="00A06C2B"/>
    <w:pPr>
      <w:tabs>
        <w:tab w:val="center" w:pos="4677"/>
        <w:tab w:val="right" w:pos="9355"/>
      </w:tabs>
    </w:pPr>
  </w:style>
  <w:style w:type="paragraph" w:customStyle="1" w:styleId="14">
    <w:name w:val="Текст выноски1"/>
    <w:basedOn w:val="a"/>
    <w:rsid w:val="00A06C2B"/>
    <w:rPr>
      <w:rFonts w:ascii="Tahoma" w:hAnsi="Tahoma"/>
      <w:sz w:val="16"/>
    </w:rPr>
  </w:style>
  <w:style w:type="paragraph" w:styleId="af3">
    <w:name w:val="header"/>
    <w:basedOn w:val="a"/>
    <w:semiHidden/>
    <w:rsid w:val="00A06C2B"/>
    <w:pPr>
      <w:suppressLineNumbers/>
      <w:tabs>
        <w:tab w:val="center" w:pos="5150"/>
        <w:tab w:val="right" w:pos="10300"/>
      </w:tabs>
    </w:pPr>
  </w:style>
  <w:style w:type="paragraph" w:styleId="af4">
    <w:name w:val="footer"/>
    <w:basedOn w:val="a"/>
    <w:link w:val="af5"/>
    <w:uiPriority w:val="99"/>
    <w:rsid w:val="00A06C2B"/>
    <w:pPr>
      <w:suppressLineNumbers/>
      <w:tabs>
        <w:tab w:val="center" w:pos="5150"/>
        <w:tab w:val="right" w:pos="10300"/>
      </w:tabs>
    </w:pPr>
  </w:style>
  <w:style w:type="paragraph" w:customStyle="1" w:styleId="af6">
    <w:name w:val="?????????? ???????"/>
    <w:basedOn w:val="a"/>
    <w:rsid w:val="00A06C2B"/>
    <w:pPr>
      <w:suppressLineNumbers/>
    </w:pPr>
  </w:style>
  <w:style w:type="paragraph" w:customStyle="1" w:styleId="af7">
    <w:name w:val="????????? ???????"/>
    <w:basedOn w:val="af6"/>
    <w:rsid w:val="00A06C2B"/>
    <w:pPr>
      <w:jc w:val="center"/>
    </w:pPr>
    <w:rPr>
      <w:b/>
    </w:rPr>
  </w:style>
  <w:style w:type="paragraph" w:styleId="af8">
    <w:name w:val="Balloon Text"/>
    <w:basedOn w:val="a"/>
    <w:link w:val="af9"/>
    <w:uiPriority w:val="99"/>
    <w:semiHidden/>
    <w:unhideWhenUsed/>
    <w:rsid w:val="00806E9A"/>
    <w:rPr>
      <w:rFonts w:ascii="Tahoma" w:hAnsi="Tahoma" w:cs="Tahoma"/>
      <w:sz w:val="16"/>
      <w:szCs w:val="16"/>
    </w:rPr>
  </w:style>
  <w:style w:type="character" w:customStyle="1" w:styleId="af9">
    <w:name w:val="Текст выноски Знак"/>
    <w:basedOn w:val="a0"/>
    <w:link w:val="af8"/>
    <w:uiPriority w:val="99"/>
    <w:semiHidden/>
    <w:rsid w:val="00806E9A"/>
    <w:rPr>
      <w:rFonts w:ascii="Tahoma" w:hAnsi="Tahoma" w:cs="Tahoma"/>
      <w:sz w:val="16"/>
      <w:szCs w:val="16"/>
    </w:rPr>
  </w:style>
  <w:style w:type="character" w:customStyle="1" w:styleId="20">
    <w:name w:val="Заголовок 2 Знак"/>
    <w:basedOn w:val="a0"/>
    <w:link w:val="2"/>
    <w:rsid w:val="007E2EDA"/>
    <w:rPr>
      <w:rFonts w:ascii="Arial" w:hAnsi="Arial"/>
      <w:b/>
      <w:i/>
      <w:sz w:val="24"/>
    </w:rPr>
  </w:style>
  <w:style w:type="character" w:customStyle="1" w:styleId="30">
    <w:name w:val="Заголовок 3 Знак"/>
    <w:basedOn w:val="a0"/>
    <w:link w:val="3"/>
    <w:rsid w:val="007E2EDA"/>
    <w:rPr>
      <w:rFonts w:ascii="Arial" w:hAnsi="Arial"/>
      <w:sz w:val="24"/>
    </w:rPr>
  </w:style>
  <w:style w:type="character" w:customStyle="1" w:styleId="40">
    <w:name w:val="Заголовок 4 Знак"/>
    <w:basedOn w:val="a0"/>
    <w:link w:val="4"/>
    <w:uiPriority w:val="9"/>
    <w:semiHidden/>
    <w:rsid w:val="007E2EDA"/>
    <w:rPr>
      <w:rFonts w:ascii="Cambria" w:eastAsia="Times New Roman" w:hAnsi="Cambria" w:cs="Times New Roman"/>
      <w:b/>
      <w:bCs/>
      <w:i/>
      <w:iCs/>
      <w:color w:val="4F81BD"/>
      <w:sz w:val="22"/>
      <w:szCs w:val="22"/>
      <w:lang w:eastAsia="en-US"/>
    </w:rPr>
  </w:style>
  <w:style w:type="character" w:customStyle="1" w:styleId="60">
    <w:name w:val="Заголовок 6 Знак"/>
    <w:basedOn w:val="a0"/>
    <w:link w:val="6"/>
    <w:uiPriority w:val="9"/>
    <w:semiHidden/>
    <w:rsid w:val="007E2EDA"/>
    <w:rPr>
      <w:rFonts w:ascii="Cambria" w:eastAsia="Times New Roman" w:hAnsi="Cambria" w:cs="Times New Roman"/>
      <w:i/>
      <w:iCs/>
      <w:color w:val="243F60"/>
      <w:sz w:val="22"/>
      <w:szCs w:val="22"/>
      <w:lang w:eastAsia="en-US"/>
    </w:rPr>
  </w:style>
  <w:style w:type="character" w:customStyle="1" w:styleId="af5">
    <w:name w:val="Нижний колонтитул Знак"/>
    <w:basedOn w:val="a0"/>
    <w:link w:val="af4"/>
    <w:uiPriority w:val="99"/>
    <w:rsid w:val="0081777D"/>
    <w:rPr>
      <w:rFonts w:ascii="Times New Roman CYR" w:hAnsi="Times New Roman CY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4972</Words>
  <Characters>28344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Lenovo</cp:lastModifiedBy>
  <cp:revision>2</cp:revision>
  <cp:lastPrinted>2020-04-21T11:37:00Z</cp:lastPrinted>
  <dcterms:created xsi:type="dcterms:W3CDTF">2020-04-21T18:33:00Z</dcterms:created>
  <dcterms:modified xsi:type="dcterms:W3CDTF">2020-04-21T18:33:00Z</dcterms:modified>
</cp:coreProperties>
</file>